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BB747D">
      <w:pPr>
        <w:pStyle w:val="a1"/>
        <w:ind w:left="1620"/>
        <w:jc w:val="lef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      </w:t>
      </w:r>
      <w:r>
        <w:rPr>
          <w:bCs/>
          <w:sz w:val="26"/>
          <w:szCs w:val="26"/>
        </w:rPr>
        <w:t>ПЕНСИОННЫЙ ФОНД ИНФОРМИРУЕТ</w:t>
      </w:r>
    </w:p>
    <w:p w:rsidR="00000000" w:rsidRDefault="00BB747D">
      <w:pPr>
        <w:pStyle w:val="a1"/>
        <w:ind w:left="1620"/>
        <w:rPr>
          <w:bCs/>
          <w:sz w:val="26"/>
          <w:szCs w:val="26"/>
        </w:rPr>
      </w:pPr>
    </w:p>
    <w:p w:rsidR="00000000" w:rsidRDefault="00BB747D">
      <w:pPr>
        <w:pStyle w:val="a1"/>
        <w:ind w:left="1620"/>
        <w:rPr>
          <w:bCs/>
          <w:sz w:val="26"/>
          <w:szCs w:val="26"/>
        </w:rPr>
      </w:pPr>
    </w:p>
    <w:p w:rsidR="00000000" w:rsidRDefault="00BB747D">
      <w:pPr>
        <w:ind w:firstLine="709"/>
        <w:rPr>
          <w:b/>
        </w:rPr>
      </w:pPr>
      <w:r>
        <w:rPr>
          <w:b/>
          <w:sz w:val="26"/>
          <w:szCs w:val="26"/>
        </w:rPr>
        <w:t xml:space="preserve">          </w:t>
      </w:r>
      <w:r>
        <w:rPr>
          <w:b/>
        </w:rPr>
        <w:t>Подробно о законе: выход на пенсию в 2019-2020 годах.</w:t>
      </w:r>
    </w:p>
    <w:p w:rsidR="00000000" w:rsidRDefault="00BB747D">
      <w:pPr>
        <w:ind w:firstLine="709"/>
        <w:rPr>
          <w:b/>
        </w:rPr>
      </w:pPr>
    </w:p>
    <w:p w:rsidR="00000000" w:rsidRDefault="00BB747D">
      <w:pPr>
        <w:pStyle w:val="western"/>
        <w:spacing w:before="0" w:after="0"/>
        <w:ind w:firstLine="709"/>
        <w:jc w:val="both"/>
      </w:pPr>
      <w:r>
        <w:t>В соответствии с Федеральным законом от 03.10.2018 N 350-ФЗ «О внесении изменений в отдельные законодательные акты Российской Федерации по вопросам назначе</w:t>
      </w:r>
      <w:r>
        <w:t>ния и выплаты пенсий» повышение пенсионного возраста до</w:t>
      </w:r>
      <w:r>
        <w:rPr>
          <w:b/>
          <w:bCs/>
        </w:rPr>
        <w:t xml:space="preserve"> </w:t>
      </w:r>
      <w:r>
        <w:rPr>
          <w:bCs/>
        </w:rPr>
        <w:t>уровня 65 лет для мужчин и 60 лет для женщин</w:t>
      </w:r>
      <w:r>
        <w:t xml:space="preserve"> начнется постепенно с 1 января 2019 года и продлится в течение 10 лет до 2028 года. </w:t>
      </w:r>
    </w:p>
    <w:p w:rsidR="00000000" w:rsidRDefault="00BB747D">
      <w:pPr>
        <w:pStyle w:val="western"/>
        <w:spacing w:before="0" w:after="0"/>
        <w:ind w:firstLine="709"/>
        <w:jc w:val="both"/>
      </w:pPr>
      <w:r>
        <w:t>Более мягкий переходный период для увеличения пенсионного возраста пре</w:t>
      </w:r>
      <w:r>
        <w:t xml:space="preserve">дусмотрен для тех, чей возраст выхода на пенсию по действующему сейчас законодательству приходится на ближайшие два года: а именно для лиц, достигших возраста 60 лет для мужчин и 55 лет для женщин в 2019-2020 г.г.  Им предоставляется возможность назначить </w:t>
      </w:r>
      <w:r>
        <w:t>страховую пенсию по старости на шесть месяцев раньше нового пенсионного возраста. Так, с учетом переходных положений право на установление страховой пенсии по старости мужчины, 1959 года рождения, получат в возрасте 60,5 лет, женщины, 1964 года рождения, -</w:t>
      </w:r>
      <w:r>
        <w:t xml:space="preserve"> в 55,5 лет. В частности, родившиеся в первом полугодии мужчины, 1959 года рождения, и женщины, 1964 года рождения, выйдут на пенсию во второй половине 2019 года. Мужчины, родившиеся во втором полугодии 1959 года, и женщины, родившиеся во втором полугодии </w:t>
      </w:r>
      <w:r>
        <w:t>1964 года, выйдут на пенсию в первой половине 2020 года.</w:t>
      </w:r>
    </w:p>
    <w:p w:rsidR="00000000" w:rsidRDefault="00BB747D">
      <w:pPr>
        <w:pStyle w:val="western"/>
        <w:spacing w:before="0" w:after="0"/>
        <w:ind w:firstLine="709"/>
        <w:jc w:val="both"/>
      </w:pPr>
    </w:p>
    <w:p w:rsidR="00000000" w:rsidRDefault="0060135F">
      <w:pPr>
        <w:ind w:firstLine="709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143375" cy="37338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733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747D">
        <w:rPr>
          <w:sz w:val="20"/>
          <w:szCs w:val="20"/>
        </w:rPr>
        <w:t xml:space="preserve"> </w:t>
      </w:r>
    </w:p>
    <w:p w:rsidR="00000000" w:rsidRDefault="00BB747D">
      <w:pPr>
        <w:spacing w:line="312" w:lineRule="auto"/>
        <w:jc w:val="right"/>
        <w:rPr>
          <w:sz w:val="20"/>
          <w:szCs w:val="20"/>
        </w:rPr>
      </w:pPr>
    </w:p>
    <w:p w:rsidR="00BB747D" w:rsidRDefault="00BB747D">
      <w:pPr>
        <w:spacing w:line="312" w:lineRule="auto"/>
        <w:jc w:val="right"/>
      </w:pPr>
    </w:p>
    <w:sectPr w:rsidR="00BB747D">
      <w:footerReference w:type="default" r:id="rId8"/>
      <w:pgSz w:w="11906" w:h="16838"/>
      <w:pgMar w:top="1134" w:right="706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47D" w:rsidRDefault="00BB747D">
      <w:r>
        <w:separator/>
      </w:r>
    </w:p>
  </w:endnote>
  <w:endnote w:type="continuationSeparator" w:id="0">
    <w:p w:rsidR="00BB747D" w:rsidRDefault="00BB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135F">
    <w:pPr>
      <w:pStyle w:val="af2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FEF29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47D" w:rsidRDefault="00BB747D">
      <w:r>
        <w:separator/>
      </w:r>
    </w:p>
  </w:footnote>
  <w:footnote w:type="continuationSeparator" w:id="0">
    <w:p w:rsidR="00BB747D" w:rsidRDefault="00BB7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5F"/>
    <w:rsid w:val="0060135F"/>
    <w:rsid w:val="00BB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264291D2-8DD1-44D6-A6E8-01D53AD7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styleId="a8">
    <w:name w:val="FollowedHyperlink"/>
    <w:basedOn w:val="7"/>
    <w:rPr>
      <w:color w:val="800080"/>
      <w:u w:val="single"/>
    </w:rPr>
  </w:style>
  <w:style w:type="character" w:customStyle="1" w:styleId="31">
    <w:name w:val="Заголовок 3 Знак"/>
    <w:basedOn w:val="7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Emphasis"/>
    <w:basedOn w:val="7"/>
    <w:qFormat/>
    <w:rPr>
      <w:i/>
      <w:iCs/>
    </w:rPr>
  </w:style>
  <w:style w:type="character" w:styleId="aa">
    <w:name w:val="Strong"/>
    <w:basedOn w:val="7"/>
    <w:qFormat/>
    <w:rPr>
      <w:b/>
      <w:b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b">
    <w:name w:val="List"/>
    <w:basedOn w:val="a1"/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d">
    <w:name w:val="Body Text Indent"/>
    <w:basedOn w:val="a"/>
    <w:pPr>
      <w:ind w:firstLine="709"/>
      <w:jc w:val="both"/>
    </w:pPr>
  </w:style>
  <w:style w:type="paragraph" w:customStyle="1" w:styleId="ae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0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af3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4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5">
    <w:name w:val="Normal (Web)"/>
    <w:basedOn w:val="a"/>
    <w:pPr>
      <w:suppressAutoHyphens w:val="0"/>
      <w:spacing w:before="280" w:after="280"/>
    </w:pPr>
  </w:style>
  <w:style w:type="paragraph" w:customStyle="1" w:styleId="af6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8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DocList">
    <w:name w:val="  ConsPlusDocList"/>
    <w:next w:val="a"/>
    <w:pPr>
      <w:widowControl w:val="0"/>
      <w:suppressAutoHyphens/>
    </w:pPr>
    <w:rPr>
      <w:rFonts w:ascii="Arial" w:eastAsia="Arial" w:hAnsi="Arial" w:cs="Arial"/>
      <w:kern w:val="1"/>
      <w:lang w:eastAsia="zh-CN" w:bidi="hi-IN"/>
    </w:rPr>
  </w:style>
  <w:style w:type="paragraph" w:customStyle="1" w:styleId="17">
    <w:name w:val=" Знак Знак1 Знак Знак Знак Знак Знак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8">
    <w:name w:val=" Знак Знак Знак Знак Знак Знак Знак Знак Знак Знак Знак1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 Знак Знак Знак Знак"/>
    <w:basedOn w:val="a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9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afa">
    <w:name w:val="Блочная цитата"/>
    <w:basedOn w:val="a"/>
    <w:pPr>
      <w:spacing w:after="283"/>
      <w:ind w:left="567" w:right="567"/>
    </w:pPr>
  </w:style>
  <w:style w:type="paragraph" w:styleId="afb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c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2017-09-19T04:31:00Z</cp:lastPrinted>
  <dcterms:created xsi:type="dcterms:W3CDTF">2018-12-04T04:30:00Z</dcterms:created>
  <dcterms:modified xsi:type="dcterms:W3CDTF">2018-12-04T04:30:00Z</dcterms:modified>
</cp:coreProperties>
</file>