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68" w:rsidRDefault="00EA056D">
      <w:pPr>
        <w:rPr>
          <w:rFonts w:hint="eastAsia"/>
          <w:sz w:val="12"/>
          <w:szCs w:val="12"/>
        </w:rPr>
      </w:pPr>
      <w:r>
        <w:rPr>
          <w:noProof/>
          <w:sz w:val="12"/>
          <w:szCs w:val="12"/>
          <w:lang w:eastAsia="ru-RU" w:bidi="ar-SA"/>
        </w:rPr>
        <w:drawing>
          <wp:anchor distT="0" distB="0" distL="0" distR="0" simplePos="0" relativeHeight="2" behindDoc="0" locked="0" layoutInCell="1" allowOverlap="1">
            <wp:simplePos x="0" y="0"/>
            <wp:positionH relativeFrom="column">
              <wp:posOffset>-223520</wp:posOffset>
            </wp:positionH>
            <wp:positionV relativeFrom="paragraph">
              <wp:posOffset>-3810</wp:posOffset>
            </wp:positionV>
            <wp:extent cx="7316470" cy="92900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tretch>
                      <a:fillRect/>
                    </a:stretch>
                  </pic:blipFill>
                  <pic:spPr bwMode="auto">
                    <a:xfrm>
                      <a:off x="0" y="0"/>
                      <a:ext cx="7316470" cy="929005"/>
                    </a:xfrm>
                    <a:prstGeom prst="rect">
                      <a:avLst/>
                    </a:prstGeom>
                    <a:noFill/>
                    <a:ln w="9525">
                      <a:noFill/>
                      <a:miter lim="800000"/>
                      <a:headEnd/>
                      <a:tailEnd/>
                    </a:ln>
                  </pic:spPr>
                </pic:pic>
              </a:graphicData>
            </a:graphic>
          </wp:anchor>
        </w:drawing>
      </w:r>
    </w:p>
    <w:p w:rsidR="00A96B68" w:rsidRDefault="00A96B68">
      <w:pPr>
        <w:jc w:val="center"/>
        <w:rPr>
          <w:rFonts w:ascii="Century Gothic" w:hAnsi="Century Gothic"/>
          <w:b/>
          <w:bCs/>
          <w:color w:val="006699"/>
          <w:sz w:val="12"/>
          <w:szCs w:val="12"/>
        </w:rPr>
      </w:pPr>
    </w:p>
    <w:p w:rsidR="00A96B68" w:rsidRDefault="00EA056D">
      <w:pPr>
        <w:jc w:val="right"/>
        <w:rPr>
          <w:rFonts w:hint="eastAsia"/>
        </w:rPr>
      </w:pPr>
      <w:r w:rsidRPr="00134171">
        <w:rPr>
          <w:rFonts w:ascii="Century Gothic" w:hAnsi="Century Gothic"/>
          <w:b/>
          <w:bCs/>
          <w:color w:val="006699"/>
          <w:sz w:val="26"/>
          <w:szCs w:val="26"/>
        </w:rPr>
        <w:t>22</w:t>
      </w:r>
      <w:r>
        <w:rPr>
          <w:rFonts w:ascii="Century Gothic" w:hAnsi="Century Gothic"/>
          <w:b/>
          <w:bCs/>
          <w:color w:val="006699"/>
          <w:sz w:val="26"/>
          <w:szCs w:val="26"/>
        </w:rPr>
        <w:t xml:space="preserve"> июля 2020</w:t>
      </w:r>
    </w:p>
    <w:p w:rsidR="00A96B68" w:rsidRDefault="00A96B68">
      <w:pPr>
        <w:jc w:val="right"/>
        <w:rPr>
          <w:rFonts w:ascii="Century Gothic" w:hAnsi="Century Gothic"/>
          <w:b/>
          <w:bCs/>
          <w:color w:val="006699"/>
          <w:sz w:val="26"/>
          <w:szCs w:val="26"/>
        </w:rPr>
      </w:pPr>
    </w:p>
    <w:p w:rsidR="00A96B68" w:rsidRDefault="00A96B68">
      <w:pPr>
        <w:jc w:val="right"/>
        <w:rPr>
          <w:rFonts w:ascii="Century Gothic" w:hAnsi="Century Gothic"/>
          <w:b/>
          <w:bCs/>
          <w:color w:val="006699"/>
          <w:sz w:val="26"/>
          <w:szCs w:val="26"/>
        </w:rPr>
      </w:pPr>
    </w:p>
    <w:p w:rsidR="00A96B68" w:rsidRDefault="00A96B68">
      <w:pPr>
        <w:jc w:val="right"/>
        <w:rPr>
          <w:rFonts w:ascii="Century Gothic" w:hAnsi="Century Gothic"/>
          <w:b/>
          <w:bCs/>
          <w:color w:val="006699"/>
          <w:sz w:val="26"/>
          <w:szCs w:val="26"/>
        </w:rPr>
      </w:pPr>
    </w:p>
    <w:p w:rsidR="00A96B68" w:rsidRDefault="00EA056D">
      <w:pPr>
        <w:rPr>
          <w:rFonts w:ascii="Liberation Sans" w:hAnsi="Liberation Sans" w:cs="Times New Roman" w:hint="eastAsia"/>
          <w:b/>
          <w:sz w:val="28"/>
          <w:szCs w:val="28"/>
        </w:rPr>
      </w:pPr>
      <w:r w:rsidRPr="00134171">
        <w:rPr>
          <w:rFonts w:ascii="Liberation Sans" w:hAnsi="Liberation Sans" w:cs="Times New Roman"/>
          <w:b/>
          <w:sz w:val="28"/>
          <w:szCs w:val="28"/>
        </w:rPr>
        <w:t xml:space="preserve">             Материнский капитал можно потратить на обучение в автошколе</w:t>
      </w:r>
    </w:p>
    <w:p w:rsidR="00134171" w:rsidRPr="00134171" w:rsidRDefault="00134171">
      <w:pPr>
        <w:rPr>
          <w:rFonts w:hint="eastAsia"/>
          <w:sz w:val="28"/>
          <w:szCs w:val="28"/>
        </w:rPr>
      </w:pPr>
    </w:p>
    <w:p w:rsidR="00A96B68" w:rsidRDefault="00A96B68">
      <w:pPr>
        <w:rPr>
          <w:rFonts w:ascii="Liberation Sans" w:hAnsi="Liberation Sans" w:cs="Times New Roman" w:hint="eastAsia"/>
          <w:b/>
          <w:sz w:val="26"/>
          <w:szCs w:val="26"/>
        </w:rPr>
      </w:pPr>
    </w:p>
    <w:p w:rsidR="00A96B68" w:rsidRDefault="00EA056D">
      <w:pPr>
        <w:jc w:val="both"/>
        <w:rPr>
          <w:rFonts w:hint="eastAsia"/>
        </w:rPr>
      </w:pPr>
      <w:r>
        <w:rPr>
          <w:rFonts w:ascii="Liberation Sans" w:hAnsi="Liberation Sans" w:cs="Times New Roman"/>
          <w:sz w:val="26"/>
          <w:szCs w:val="26"/>
        </w:rPr>
        <w:tab/>
        <w:t xml:space="preserve">На сегодняшний день средствами материнского капитала также можно оплатить платные кружки, секции, в том числе курсы в автошколе. Главное - соблюсти два важных условия: возраст ребёнка, на обучение которого направлены средства, не должен превышать 25 лет, а ребёнок, давший право на </w:t>
      </w:r>
      <w:proofErr w:type="spellStart"/>
      <w:r>
        <w:rPr>
          <w:rFonts w:ascii="Liberation Sans" w:hAnsi="Liberation Sans" w:cs="Times New Roman"/>
          <w:sz w:val="26"/>
          <w:szCs w:val="26"/>
        </w:rPr>
        <w:t>маткапитал</w:t>
      </w:r>
      <w:proofErr w:type="spellEnd"/>
      <w:r>
        <w:rPr>
          <w:rFonts w:ascii="Liberation Sans" w:hAnsi="Liberation Sans" w:cs="Times New Roman"/>
          <w:sz w:val="26"/>
          <w:szCs w:val="26"/>
        </w:rPr>
        <w:t>, должен достичь трёхлетнего возраста. К слову, возможностью потратить «материнские» деньги на обучение детей воспользовались в этом году 13 200 жителей региона.</w:t>
      </w:r>
    </w:p>
    <w:p w:rsidR="00A96B68" w:rsidRDefault="00EA056D">
      <w:pPr>
        <w:jc w:val="both"/>
        <w:rPr>
          <w:rFonts w:hint="eastAsia"/>
        </w:rPr>
      </w:pPr>
      <w:r>
        <w:rPr>
          <w:rFonts w:ascii="Liberation Sans" w:hAnsi="Liberation Sans" w:cs="Times New Roman"/>
          <w:sz w:val="26"/>
          <w:szCs w:val="26"/>
        </w:rPr>
        <w:tab/>
        <w:t>Стоит отметить, что кружки, секции и автошкола, в которых планируется обучение, должны иметь лицензию, разрешающую вести образовательную деятельность по предоставлению соответствующих образовательных услуг.</w:t>
      </w:r>
    </w:p>
    <w:p w:rsidR="00A96B68" w:rsidRDefault="00EA056D">
      <w:pPr>
        <w:jc w:val="both"/>
        <w:rPr>
          <w:rFonts w:hint="eastAsia"/>
        </w:rPr>
      </w:pPr>
      <w:r>
        <w:rPr>
          <w:rFonts w:ascii="Liberation Sans" w:hAnsi="Liberation Sans" w:cs="Times New Roman"/>
          <w:sz w:val="26"/>
          <w:szCs w:val="26"/>
        </w:rPr>
        <w:tab/>
        <w:t>Направление средств материнского (семейного) капитала (МСК) на образование ребёнка или детей — второе по популярности направление средств после улучшения жилищных условий.</w:t>
      </w:r>
    </w:p>
    <w:p w:rsidR="00A96B68" w:rsidRDefault="00EA056D">
      <w:pPr>
        <w:jc w:val="both"/>
        <w:rPr>
          <w:rFonts w:hint="eastAsia"/>
        </w:rPr>
      </w:pPr>
      <w:r>
        <w:rPr>
          <w:rFonts w:ascii="Liberation Sans" w:hAnsi="Liberation Sans" w:cs="Times New Roman"/>
          <w:sz w:val="26"/>
          <w:szCs w:val="26"/>
        </w:rPr>
        <w:tab/>
        <w:t xml:space="preserve">Напомним, что с 15 апреля 2020 года Пенсионный фонд России оформляет сертификаты на материнский капитал  </w:t>
      </w:r>
      <w:proofErr w:type="spellStart"/>
      <w:r>
        <w:rPr>
          <w:rFonts w:ascii="Liberation Sans" w:hAnsi="Liberation Sans" w:cs="Times New Roman"/>
          <w:sz w:val="26"/>
          <w:szCs w:val="26"/>
        </w:rPr>
        <w:t>проактивно</w:t>
      </w:r>
      <w:proofErr w:type="spellEnd"/>
      <w:r>
        <w:rPr>
          <w:rFonts w:ascii="Liberation Sans" w:hAnsi="Liberation Sans" w:cs="Times New Roman"/>
          <w:sz w:val="26"/>
          <w:szCs w:val="26"/>
        </w:rPr>
        <w:t xml:space="preserve"> - без личного обращения граждан с заявлением и документами в ПФР. Сертификат теперь всем семьям оформляется в электронном виде. На привычном бланке он распечатываться больше не будет. При этом родители могут получить на бумажном носителе копию электронного сертификата, заверенную руководителем органа ПФР по месту обращения, либо выписку из федерального регистра, где также будет содержаться информация о выданном сертификате.</w:t>
      </w:r>
      <w:bookmarkStart w:id="0" w:name="_GoBack"/>
      <w:bookmarkEnd w:id="0"/>
    </w:p>
    <w:p w:rsidR="00A96B68" w:rsidRDefault="00A96B68">
      <w:pPr>
        <w:jc w:val="both"/>
        <w:rPr>
          <w:rFonts w:ascii="Liberation Sans" w:hAnsi="Liberation Sans" w:hint="eastAsia"/>
          <w:b/>
          <w:bCs/>
          <w:color w:val="006699"/>
          <w:sz w:val="26"/>
          <w:szCs w:val="26"/>
        </w:rPr>
      </w:pPr>
    </w:p>
    <w:p w:rsidR="00A96B68" w:rsidRDefault="00D56897">
      <w:pPr>
        <w:rPr>
          <w:rFonts w:ascii="Century Gothic" w:hAnsi="Century Gothic"/>
          <w:b/>
          <w:bCs/>
          <w:color w:val="006699"/>
          <w:sz w:val="26"/>
          <w:szCs w:val="26"/>
        </w:rPr>
      </w:pPr>
      <w:r>
        <w:rPr>
          <w:rFonts w:ascii="Century Gothic" w:hAnsi="Century Gothic"/>
          <w:b/>
          <w:bCs/>
          <w:noProof/>
          <w:color w:val="006699"/>
          <w:sz w:val="26"/>
          <w:szCs w:val="26"/>
          <w:lang w:eastAsia="ru-RU" w:bidi="ar-SA"/>
        </w:rPr>
        <w:drawing>
          <wp:inline distT="0" distB="0" distL="0" distR="0">
            <wp:extent cx="6840220" cy="345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втошкола обучение.jpg"/>
                    <pic:cNvPicPr/>
                  </pic:nvPicPr>
                  <pic:blipFill>
                    <a:blip r:embed="rId6">
                      <a:extLst>
                        <a:ext uri="{28A0092B-C50C-407E-A947-70E740481C1C}">
                          <a14:useLocalDpi xmlns:a14="http://schemas.microsoft.com/office/drawing/2010/main" val="0"/>
                        </a:ext>
                      </a:extLst>
                    </a:blip>
                    <a:stretch>
                      <a:fillRect/>
                    </a:stretch>
                  </pic:blipFill>
                  <pic:spPr>
                    <a:xfrm>
                      <a:off x="0" y="0"/>
                      <a:ext cx="6840220" cy="3454400"/>
                    </a:xfrm>
                    <a:prstGeom prst="rect">
                      <a:avLst/>
                    </a:prstGeom>
                  </pic:spPr>
                </pic:pic>
              </a:graphicData>
            </a:graphic>
          </wp:inline>
        </w:drawing>
      </w:r>
    </w:p>
    <w:p w:rsidR="00A96B68" w:rsidRDefault="00A96B68">
      <w:pPr>
        <w:jc w:val="right"/>
        <w:rPr>
          <w:rFonts w:ascii="Century Gothic" w:hAnsi="Century Gothic"/>
          <w:b/>
          <w:bCs/>
          <w:color w:val="006699"/>
          <w:sz w:val="26"/>
          <w:szCs w:val="26"/>
        </w:rPr>
      </w:pPr>
    </w:p>
    <w:p w:rsidR="00A96B68" w:rsidRDefault="00A96B68">
      <w:pPr>
        <w:jc w:val="right"/>
        <w:rPr>
          <w:rFonts w:ascii="Century Gothic" w:hAnsi="Century Gothic"/>
          <w:b/>
          <w:bCs/>
          <w:color w:val="006699"/>
          <w:sz w:val="26"/>
          <w:szCs w:val="26"/>
        </w:rPr>
      </w:pPr>
    </w:p>
    <w:p w:rsidR="00A96B68" w:rsidRDefault="00A96B68">
      <w:pPr>
        <w:jc w:val="right"/>
        <w:rPr>
          <w:rFonts w:ascii="Century Gothic" w:hAnsi="Century Gothic"/>
          <w:b/>
          <w:bCs/>
          <w:color w:val="006699"/>
          <w:sz w:val="26"/>
          <w:szCs w:val="26"/>
        </w:rPr>
      </w:pPr>
    </w:p>
    <w:p w:rsidR="00A96B68" w:rsidRDefault="00A96B68">
      <w:pPr>
        <w:jc w:val="right"/>
        <w:rPr>
          <w:rFonts w:ascii="Century Gothic" w:hAnsi="Century Gothic"/>
          <w:b/>
          <w:bCs/>
          <w:color w:val="006699"/>
          <w:sz w:val="26"/>
          <w:szCs w:val="26"/>
        </w:rPr>
      </w:pPr>
    </w:p>
    <w:p w:rsidR="00A96B68" w:rsidRDefault="00A96B68">
      <w:pPr>
        <w:jc w:val="right"/>
        <w:rPr>
          <w:rFonts w:ascii="Century Gothic" w:hAnsi="Century Gothic"/>
          <w:b/>
          <w:bCs/>
          <w:color w:val="006699"/>
          <w:sz w:val="26"/>
          <w:szCs w:val="26"/>
        </w:rPr>
      </w:pPr>
    </w:p>
    <w:p w:rsidR="00A96B68" w:rsidRDefault="00A96B68">
      <w:pPr>
        <w:jc w:val="right"/>
        <w:rPr>
          <w:rFonts w:ascii="Century Gothic" w:hAnsi="Century Gothic"/>
          <w:b/>
          <w:bCs/>
          <w:color w:val="006699"/>
          <w:sz w:val="26"/>
          <w:szCs w:val="26"/>
        </w:rPr>
      </w:pPr>
    </w:p>
    <w:p w:rsidR="00A96B68" w:rsidRDefault="00A96B68">
      <w:pPr>
        <w:jc w:val="right"/>
        <w:rPr>
          <w:rFonts w:ascii="Century Gothic" w:hAnsi="Century Gothic"/>
          <w:b/>
          <w:bCs/>
          <w:color w:val="006699"/>
          <w:sz w:val="26"/>
          <w:szCs w:val="26"/>
        </w:rPr>
      </w:pPr>
    </w:p>
    <w:p w:rsidR="00A96B68" w:rsidRDefault="00A96B68">
      <w:pPr>
        <w:jc w:val="right"/>
        <w:rPr>
          <w:rFonts w:ascii="Century Gothic" w:hAnsi="Century Gothic"/>
          <w:b/>
          <w:bCs/>
          <w:color w:val="006699"/>
          <w:sz w:val="26"/>
          <w:szCs w:val="26"/>
        </w:rPr>
      </w:pPr>
    </w:p>
    <w:p w:rsidR="00A96B68" w:rsidRDefault="00A96B68">
      <w:pPr>
        <w:jc w:val="right"/>
        <w:rPr>
          <w:rFonts w:ascii="Century Gothic" w:hAnsi="Century Gothic"/>
          <w:b/>
          <w:bCs/>
          <w:color w:val="006699"/>
          <w:sz w:val="26"/>
          <w:szCs w:val="26"/>
        </w:rPr>
      </w:pPr>
    </w:p>
    <w:p w:rsidR="00A96B68" w:rsidRDefault="00A96B68">
      <w:pPr>
        <w:jc w:val="right"/>
        <w:rPr>
          <w:rFonts w:ascii="Century Gothic" w:hAnsi="Century Gothic"/>
          <w:b/>
          <w:bCs/>
          <w:color w:val="006699"/>
          <w:sz w:val="26"/>
          <w:szCs w:val="26"/>
        </w:rPr>
      </w:pPr>
    </w:p>
    <w:p w:rsidR="00A96B68" w:rsidRDefault="00EA056D">
      <w:pPr>
        <w:jc w:val="right"/>
        <w:rPr>
          <w:rFonts w:hint="eastAsia"/>
        </w:rPr>
      </w:pPr>
      <w:r>
        <w:rPr>
          <w:rFonts w:ascii="Century Gothic" w:hAnsi="Century Gothic"/>
          <w:b/>
          <w:bCs/>
          <w:color w:val="006699"/>
          <w:sz w:val="28"/>
          <w:szCs w:val="28"/>
        </w:rPr>
        <w:t>ЦЕНТР ПФР № 1</w:t>
      </w:r>
    </w:p>
    <w:p w:rsidR="00A96B68" w:rsidRDefault="00EA056D">
      <w:pPr>
        <w:jc w:val="right"/>
        <w:rPr>
          <w:rFonts w:hint="eastAsia"/>
        </w:rPr>
      </w:pPr>
      <w:r>
        <w:rPr>
          <w:rFonts w:ascii="Century Gothic" w:hAnsi="Century Gothic"/>
          <w:b/>
          <w:bCs/>
          <w:color w:val="006699"/>
          <w:sz w:val="28"/>
          <w:szCs w:val="28"/>
        </w:rPr>
        <w:t>по установлению пенсий</w:t>
      </w:r>
    </w:p>
    <w:p w:rsidR="00A96B68" w:rsidRDefault="00EA056D">
      <w:pPr>
        <w:jc w:val="right"/>
        <w:rPr>
          <w:rFonts w:hint="eastAsia"/>
        </w:rPr>
      </w:pPr>
      <w:r>
        <w:rPr>
          <w:rFonts w:ascii="Century Gothic" w:hAnsi="Century Gothic"/>
          <w:b/>
          <w:bCs/>
          <w:color w:val="006699"/>
          <w:sz w:val="28"/>
          <w:szCs w:val="28"/>
        </w:rPr>
        <w:t>в Волгоградской области</w:t>
      </w:r>
    </w:p>
    <w:p w:rsidR="00A96B68" w:rsidRDefault="00A96B68">
      <w:pPr>
        <w:jc w:val="right"/>
        <w:rPr>
          <w:rFonts w:ascii="Century Gothic" w:hAnsi="Century Gothic"/>
          <w:b/>
          <w:bCs/>
          <w:color w:val="006699"/>
          <w:sz w:val="26"/>
          <w:szCs w:val="26"/>
        </w:rPr>
      </w:pPr>
    </w:p>
    <w:p w:rsidR="00A96B68" w:rsidRDefault="00A96B68">
      <w:pPr>
        <w:jc w:val="center"/>
        <w:rPr>
          <w:rFonts w:eastAsia="Times New Roman" w:cs="Times New Roman"/>
          <w:b/>
          <w:bCs/>
          <w:color w:val="006699"/>
          <w:sz w:val="28"/>
          <w:szCs w:val="28"/>
          <w:lang w:eastAsia="ru-RU"/>
        </w:rPr>
      </w:pPr>
    </w:p>
    <w:p w:rsidR="00A96B68" w:rsidRDefault="00A96B68">
      <w:pPr>
        <w:jc w:val="right"/>
        <w:rPr>
          <w:rFonts w:hint="eastAsia"/>
        </w:rPr>
      </w:pPr>
    </w:p>
    <w:sectPr w:rsidR="00A96B68" w:rsidSect="00A96B68">
      <w:pgSz w:w="11906" w:h="16838"/>
      <w:pgMar w:top="567" w:right="567" w:bottom="567" w:left="56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68"/>
    <w:rsid w:val="00134171"/>
    <w:rsid w:val="00A96B68"/>
    <w:rsid w:val="00D56897"/>
    <w:rsid w:val="00EA0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68"/>
    <w:pPr>
      <w:widowControl w:val="0"/>
      <w:suppressAutoHyphens/>
    </w:pPr>
    <w:rPr>
      <w:color w:val="00000A"/>
      <w:sz w:val="24"/>
    </w:rPr>
  </w:style>
  <w:style w:type="paragraph" w:styleId="1">
    <w:name w:val="heading 1"/>
    <w:basedOn w:val="a0"/>
    <w:rsid w:val="00A96B68"/>
    <w:pPr>
      <w:outlineLvl w:val="0"/>
    </w:pPr>
  </w:style>
  <w:style w:type="paragraph" w:styleId="2">
    <w:name w:val="heading 2"/>
    <w:basedOn w:val="a0"/>
    <w:rsid w:val="00A96B68"/>
    <w:pPr>
      <w:outlineLvl w:val="1"/>
    </w:pPr>
  </w:style>
  <w:style w:type="paragraph" w:styleId="3">
    <w:name w:val="heading 3"/>
    <w:basedOn w:val="a0"/>
    <w:rsid w:val="00A96B68"/>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rsid w:val="00A96B68"/>
  </w:style>
  <w:style w:type="character" w:customStyle="1" w:styleId="-">
    <w:name w:val="Интернет-ссылка"/>
    <w:basedOn w:val="10"/>
    <w:rsid w:val="00A96B68"/>
    <w:rPr>
      <w:color w:val="0000FF"/>
      <w:u w:val="single"/>
    </w:rPr>
  </w:style>
  <w:style w:type="character" w:customStyle="1" w:styleId="textexposedshow">
    <w:name w:val="text_exposed_show"/>
    <w:basedOn w:val="a1"/>
    <w:qFormat/>
    <w:rsid w:val="00A96B68"/>
  </w:style>
  <w:style w:type="character" w:customStyle="1" w:styleId="hascaption">
    <w:name w:val="hascaption"/>
    <w:basedOn w:val="a1"/>
    <w:qFormat/>
    <w:rsid w:val="00A96B68"/>
  </w:style>
  <w:style w:type="paragraph" w:customStyle="1" w:styleId="a0">
    <w:name w:val="Заголовок"/>
    <w:basedOn w:val="a"/>
    <w:next w:val="a4"/>
    <w:qFormat/>
    <w:rsid w:val="00A96B68"/>
    <w:pPr>
      <w:keepNext/>
      <w:spacing w:before="240" w:after="120"/>
    </w:pPr>
    <w:rPr>
      <w:rFonts w:ascii="Liberation Sans" w:eastAsia="Microsoft YaHei" w:hAnsi="Liberation Sans"/>
      <w:sz w:val="28"/>
      <w:szCs w:val="28"/>
    </w:rPr>
  </w:style>
  <w:style w:type="paragraph" w:styleId="a4">
    <w:name w:val="Body Text"/>
    <w:basedOn w:val="a"/>
    <w:rsid w:val="00A96B68"/>
    <w:pPr>
      <w:spacing w:after="140" w:line="288" w:lineRule="auto"/>
    </w:pPr>
  </w:style>
  <w:style w:type="paragraph" w:styleId="a5">
    <w:name w:val="List"/>
    <w:basedOn w:val="a4"/>
    <w:rsid w:val="00A96B68"/>
  </w:style>
  <w:style w:type="paragraph" w:styleId="a6">
    <w:name w:val="Title"/>
    <w:basedOn w:val="a"/>
    <w:rsid w:val="00A96B68"/>
    <w:pPr>
      <w:suppressLineNumbers/>
      <w:spacing w:before="120" w:after="120"/>
    </w:pPr>
    <w:rPr>
      <w:i/>
      <w:iCs/>
    </w:rPr>
  </w:style>
  <w:style w:type="paragraph" w:styleId="a7">
    <w:name w:val="index heading"/>
    <w:basedOn w:val="a"/>
    <w:qFormat/>
    <w:rsid w:val="00A96B68"/>
    <w:pPr>
      <w:suppressLineNumbers/>
    </w:pPr>
  </w:style>
  <w:style w:type="paragraph" w:styleId="a8">
    <w:name w:val="Body Text Indent"/>
    <w:basedOn w:val="a"/>
    <w:rsid w:val="00A96B68"/>
    <w:pPr>
      <w:ind w:firstLine="709"/>
      <w:jc w:val="both"/>
    </w:pPr>
  </w:style>
  <w:style w:type="paragraph" w:customStyle="1" w:styleId="a9">
    <w:name w:val="Содержимое врезки"/>
    <w:basedOn w:val="a"/>
    <w:qFormat/>
    <w:rsid w:val="00A96B68"/>
  </w:style>
  <w:style w:type="paragraph" w:styleId="aa">
    <w:name w:val="header"/>
    <w:basedOn w:val="a"/>
    <w:rsid w:val="00A96B68"/>
  </w:style>
  <w:style w:type="paragraph" w:customStyle="1" w:styleId="ab">
    <w:name w:val="Блочная цитата"/>
    <w:basedOn w:val="a"/>
    <w:qFormat/>
    <w:rsid w:val="00A96B68"/>
  </w:style>
  <w:style w:type="paragraph" w:customStyle="1" w:styleId="ac">
    <w:name w:val="Заглавие"/>
    <w:basedOn w:val="a0"/>
    <w:rsid w:val="00A96B68"/>
  </w:style>
  <w:style w:type="paragraph" w:styleId="ad">
    <w:name w:val="Subtitle"/>
    <w:basedOn w:val="a0"/>
    <w:rsid w:val="00A96B68"/>
  </w:style>
  <w:style w:type="paragraph" w:styleId="ae">
    <w:name w:val="Balloon Text"/>
    <w:basedOn w:val="a"/>
    <w:link w:val="af"/>
    <w:uiPriority w:val="99"/>
    <w:semiHidden/>
    <w:unhideWhenUsed/>
    <w:rsid w:val="00D56897"/>
    <w:rPr>
      <w:rFonts w:ascii="Tahoma" w:hAnsi="Tahoma"/>
      <w:sz w:val="16"/>
      <w:szCs w:val="14"/>
    </w:rPr>
  </w:style>
  <w:style w:type="character" w:customStyle="1" w:styleId="af">
    <w:name w:val="Текст выноски Знак"/>
    <w:basedOn w:val="a1"/>
    <w:link w:val="ae"/>
    <w:uiPriority w:val="99"/>
    <w:semiHidden/>
    <w:rsid w:val="00D56897"/>
    <w:rPr>
      <w:rFonts w:ascii="Tahoma" w:hAnsi="Tahoma"/>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68"/>
    <w:pPr>
      <w:widowControl w:val="0"/>
      <w:suppressAutoHyphens/>
    </w:pPr>
    <w:rPr>
      <w:color w:val="00000A"/>
      <w:sz w:val="24"/>
    </w:rPr>
  </w:style>
  <w:style w:type="paragraph" w:styleId="1">
    <w:name w:val="heading 1"/>
    <w:basedOn w:val="a0"/>
    <w:rsid w:val="00A96B68"/>
    <w:pPr>
      <w:outlineLvl w:val="0"/>
    </w:pPr>
  </w:style>
  <w:style w:type="paragraph" w:styleId="2">
    <w:name w:val="heading 2"/>
    <w:basedOn w:val="a0"/>
    <w:rsid w:val="00A96B68"/>
    <w:pPr>
      <w:outlineLvl w:val="1"/>
    </w:pPr>
  </w:style>
  <w:style w:type="paragraph" w:styleId="3">
    <w:name w:val="heading 3"/>
    <w:basedOn w:val="a0"/>
    <w:rsid w:val="00A96B68"/>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rsid w:val="00A96B68"/>
  </w:style>
  <w:style w:type="character" w:customStyle="1" w:styleId="-">
    <w:name w:val="Интернет-ссылка"/>
    <w:basedOn w:val="10"/>
    <w:rsid w:val="00A96B68"/>
    <w:rPr>
      <w:color w:val="0000FF"/>
      <w:u w:val="single"/>
    </w:rPr>
  </w:style>
  <w:style w:type="character" w:customStyle="1" w:styleId="textexposedshow">
    <w:name w:val="text_exposed_show"/>
    <w:basedOn w:val="a1"/>
    <w:qFormat/>
    <w:rsid w:val="00A96B68"/>
  </w:style>
  <w:style w:type="character" w:customStyle="1" w:styleId="hascaption">
    <w:name w:val="hascaption"/>
    <w:basedOn w:val="a1"/>
    <w:qFormat/>
    <w:rsid w:val="00A96B68"/>
  </w:style>
  <w:style w:type="paragraph" w:customStyle="1" w:styleId="a0">
    <w:name w:val="Заголовок"/>
    <w:basedOn w:val="a"/>
    <w:next w:val="a4"/>
    <w:qFormat/>
    <w:rsid w:val="00A96B68"/>
    <w:pPr>
      <w:keepNext/>
      <w:spacing w:before="240" w:after="120"/>
    </w:pPr>
    <w:rPr>
      <w:rFonts w:ascii="Liberation Sans" w:eastAsia="Microsoft YaHei" w:hAnsi="Liberation Sans"/>
      <w:sz w:val="28"/>
      <w:szCs w:val="28"/>
    </w:rPr>
  </w:style>
  <w:style w:type="paragraph" w:styleId="a4">
    <w:name w:val="Body Text"/>
    <w:basedOn w:val="a"/>
    <w:rsid w:val="00A96B68"/>
    <w:pPr>
      <w:spacing w:after="140" w:line="288" w:lineRule="auto"/>
    </w:pPr>
  </w:style>
  <w:style w:type="paragraph" w:styleId="a5">
    <w:name w:val="List"/>
    <w:basedOn w:val="a4"/>
    <w:rsid w:val="00A96B68"/>
  </w:style>
  <w:style w:type="paragraph" w:styleId="a6">
    <w:name w:val="Title"/>
    <w:basedOn w:val="a"/>
    <w:rsid w:val="00A96B68"/>
    <w:pPr>
      <w:suppressLineNumbers/>
      <w:spacing w:before="120" w:after="120"/>
    </w:pPr>
    <w:rPr>
      <w:i/>
      <w:iCs/>
    </w:rPr>
  </w:style>
  <w:style w:type="paragraph" w:styleId="a7">
    <w:name w:val="index heading"/>
    <w:basedOn w:val="a"/>
    <w:qFormat/>
    <w:rsid w:val="00A96B68"/>
    <w:pPr>
      <w:suppressLineNumbers/>
    </w:pPr>
  </w:style>
  <w:style w:type="paragraph" w:styleId="a8">
    <w:name w:val="Body Text Indent"/>
    <w:basedOn w:val="a"/>
    <w:rsid w:val="00A96B68"/>
    <w:pPr>
      <w:ind w:firstLine="709"/>
      <w:jc w:val="both"/>
    </w:pPr>
  </w:style>
  <w:style w:type="paragraph" w:customStyle="1" w:styleId="a9">
    <w:name w:val="Содержимое врезки"/>
    <w:basedOn w:val="a"/>
    <w:qFormat/>
    <w:rsid w:val="00A96B68"/>
  </w:style>
  <w:style w:type="paragraph" w:styleId="aa">
    <w:name w:val="header"/>
    <w:basedOn w:val="a"/>
    <w:rsid w:val="00A96B68"/>
  </w:style>
  <w:style w:type="paragraph" w:customStyle="1" w:styleId="ab">
    <w:name w:val="Блочная цитата"/>
    <w:basedOn w:val="a"/>
    <w:qFormat/>
    <w:rsid w:val="00A96B68"/>
  </w:style>
  <w:style w:type="paragraph" w:customStyle="1" w:styleId="ac">
    <w:name w:val="Заглавие"/>
    <w:basedOn w:val="a0"/>
    <w:rsid w:val="00A96B68"/>
  </w:style>
  <w:style w:type="paragraph" w:styleId="ad">
    <w:name w:val="Subtitle"/>
    <w:basedOn w:val="a0"/>
    <w:rsid w:val="00A96B68"/>
  </w:style>
  <w:style w:type="paragraph" w:styleId="ae">
    <w:name w:val="Balloon Text"/>
    <w:basedOn w:val="a"/>
    <w:link w:val="af"/>
    <w:uiPriority w:val="99"/>
    <w:semiHidden/>
    <w:unhideWhenUsed/>
    <w:rsid w:val="00D56897"/>
    <w:rPr>
      <w:rFonts w:ascii="Tahoma" w:hAnsi="Tahoma"/>
      <w:sz w:val="16"/>
      <w:szCs w:val="14"/>
    </w:rPr>
  </w:style>
  <w:style w:type="character" w:customStyle="1" w:styleId="af">
    <w:name w:val="Текст выноски Знак"/>
    <w:basedOn w:val="a1"/>
    <w:link w:val="ae"/>
    <w:uiPriority w:val="99"/>
    <w:semiHidden/>
    <w:rsid w:val="00D56897"/>
    <w:rPr>
      <w:rFonts w:ascii="Tahoma" w:hAnsi="Tahoma"/>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2019-01-21T14:47:00Z</cp:lastPrinted>
  <dcterms:created xsi:type="dcterms:W3CDTF">2020-07-23T19:48:00Z</dcterms:created>
  <dcterms:modified xsi:type="dcterms:W3CDTF">2020-07-23T19:48:00Z</dcterms:modified>
  <dc:language>ru-RU</dc:language>
</cp:coreProperties>
</file>