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C" w:rsidRDefault="00877C55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                                                                                                                    31 августа 2020</w:t>
      </w:r>
    </w:p>
    <w:p w:rsidR="007B426C" w:rsidRDefault="00877C55">
      <w:pPr>
        <w:pStyle w:val="1"/>
        <w:jc w:val="center"/>
        <w:rPr>
          <w:b/>
          <w:bCs/>
        </w:rPr>
      </w:pPr>
      <w:r>
        <w:rPr>
          <w:b/>
          <w:bCs/>
        </w:rPr>
        <w:t>Определиться с формой  получения набора социальных услуг федеральным льготникам осталось чуть больше месяца</w:t>
      </w:r>
    </w:p>
    <w:p w:rsidR="007B426C" w:rsidRDefault="00877C55">
      <w:pPr>
        <w:pStyle w:val="ae"/>
        <w:jc w:val="both"/>
      </w:pPr>
      <w:r>
        <w:rPr>
          <w:sz w:val="28"/>
          <w:szCs w:val="28"/>
        </w:rPr>
        <w:t xml:space="preserve"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</w:t>
      </w:r>
      <w:r>
        <w:rPr>
          <w:b/>
          <w:bCs/>
          <w:sz w:val="28"/>
          <w:szCs w:val="28"/>
        </w:rPr>
        <w:t>до 1 октября</w:t>
      </w:r>
      <w:r>
        <w:rPr>
          <w:sz w:val="28"/>
          <w:szCs w:val="28"/>
        </w:rPr>
        <w:t xml:space="preserve"> обратиться с соответствующим заявлением в многофункциональный центр «Мои документы» (М</w:t>
      </w:r>
      <w:r>
        <w:rPr>
          <w:sz w:val="28"/>
          <w:szCs w:val="28"/>
        </w:rPr>
        <w:t xml:space="preserve">ФЦ), клиентскую службу ПФР (только по предварительной записи!) или подать электронное заявление через </w:t>
      </w:r>
      <w:hyperlink r:id="rId6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на сайте ПФР и на </w:t>
      </w:r>
      <w:hyperlink r:id="rId7">
        <w:r>
          <w:rPr>
            <w:rStyle w:val="-"/>
            <w:sz w:val="28"/>
            <w:szCs w:val="28"/>
          </w:rPr>
          <w:t xml:space="preserve">портале </w:t>
        </w:r>
        <w:proofErr w:type="spellStart"/>
        <w:r>
          <w:rPr>
            <w:rStyle w:val="-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 (при налич</w:t>
      </w:r>
      <w:r>
        <w:rPr>
          <w:sz w:val="28"/>
          <w:szCs w:val="28"/>
        </w:rPr>
        <w:t>ии учетной записи на ЕСИА).</w:t>
      </w:r>
    </w:p>
    <w:p w:rsidR="007B426C" w:rsidRDefault="00877C55">
      <w:pPr>
        <w:pStyle w:val="ae"/>
        <w:jc w:val="both"/>
      </w:pPr>
      <w:r>
        <w:rPr>
          <w:sz w:val="28"/>
          <w:szCs w:val="28"/>
        </w:rPr>
        <w:t xml:space="preserve">Для федеральных льготников наиболее удобно обращаться в ПФР именно через Личный кабинет на сайте ПФР, не посещая клиентские службы Пенсионного фонда и офисы МФЦ.  Большинство федеральных льготников – это инвалиды, и возможность </w:t>
      </w:r>
      <w:r>
        <w:rPr>
          <w:sz w:val="28"/>
          <w:szCs w:val="28"/>
        </w:rPr>
        <w:t>подать заявление удаленно является оптимальной формой для обращения в госорганы.</w:t>
      </w:r>
    </w:p>
    <w:p w:rsidR="007B426C" w:rsidRDefault="00877C55">
      <w:pPr>
        <w:pStyle w:val="ae"/>
        <w:jc w:val="both"/>
      </w:pPr>
      <w:r>
        <w:rPr>
          <w:b/>
          <w:bCs/>
          <w:sz w:val="28"/>
          <w:szCs w:val="28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2021 года. </w:t>
      </w:r>
      <w:r>
        <w:rPr>
          <w:rStyle w:val="text-highlight"/>
          <w:b/>
          <w:bCs/>
          <w:sz w:val="28"/>
          <w:szCs w:val="28"/>
        </w:rPr>
        <w:t>Тем же федеральным л</w:t>
      </w:r>
      <w:r>
        <w:rPr>
          <w:rStyle w:val="text-highlight"/>
          <w:b/>
          <w:bCs/>
          <w:sz w:val="28"/>
          <w:szCs w:val="28"/>
        </w:rPr>
        <w:t>ьготникам, кто порядок получения НСУ  не меняет, никаких заявлений подавать не нужно.</w:t>
      </w:r>
    </w:p>
    <w:p w:rsidR="007B426C" w:rsidRDefault="00877C55">
      <w:pPr>
        <w:pStyle w:val="ae"/>
        <w:jc w:val="both"/>
      </w:pPr>
      <w:r>
        <w:rPr>
          <w:sz w:val="28"/>
          <w:szCs w:val="28"/>
        </w:rPr>
        <w:t xml:space="preserve"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</w:t>
      </w:r>
      <w:r>
        <w:rPr>
          <w:sz w:val="28"/>
          <w:szCs w:val="28"/>
        </w:rPr>
        <w:t>и участников войны, «чернобыльцы», инвалиды, в том числе дети-инвалиды и другие категории граждан. Таких граждан в Волгоградской области более 219 тысяч человек. Все они имеют право на получение набора социальных услуг.</w:t>
      </w:r>
    </w:p>
    <w:p w:rsidR="007B426C" w:rsidRDefault="00877C55">
      <w:pPr>
        <w:pStyle w:val="ae"/>
        <w:jc w:val="both"/>
      </w:pPr>
      <w:r>
        <w:rPr>
          <w:sz w:val="28"/>
          <w:szCs w:val="28"/>
        </w:rPr>
        <w:t>НСУ включает в себя лечебные препара</w:t>
      </w:r>
      <w:r>
        <w:rPr>
          <w:sz w:val="28"/>
          <w:szCs w:val="28"/>
        </w:rPr>
        <w:t>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на лекарственное обеспечение, 137,6</w:t>
      </w:r>
      <w:r>
        <w:rPr>
          <w:sz w:val="28"/>
          <w:szCs w:val="28"/>
        </w:rPr>
        <w:t>3 рубля - на санаторно-курортное лечение, 127,77 рубля -  на прое</w:t>
      </w:r>
      <w:proofErr w:type="gramStart"/>
      <w:r>
        <w:rPr>
          <w:sz w:val="28"/>
          <w:szCs w:val="28"/>
        </w:rPr>
        <w:t>зд в пр</w:t>
      </w:r>
      <w:proofErr w:type="gramEnd"/>
      <w:r>
        <w:rPr>
          <w:sz w:val="28"/>
          <w:szCs w:val="28"/>
        </w:rPr>
        <w:t>игородном железнодорожном транспорте, а также междугородном транспорте к месту лечения и обратно.</w:t>
      </w:r>
    </w:p>
    <w:p w:rsidR="00877C55" w:rsidRDefault="00877C55">
      <w:pPr>
        <w:pStyle w:val="ae"/>
        <w:jc w:val="both"/>
        <w:rPr>
          <w:sz w:val="20"/>
          <w:szCs w:val="20"/>
          <w:lang w:val="en-US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право на НСУ могут полностью или частично отказаться от социальных услуг в пол</w:t>
      </w:r>
      <w:r>
        <w:rPr>
          <w:sz w:val="28"/>
          <w:szCs w:val="28"/>
        </w:rPr>
        <w:t>ьзу денежного эквивалента. В Волгоградской области 178 тысяч получателей полностью или частично отказались от НСУ в пользу денег</w:t>
      </w:r>
      <w:r>
        <w:rPr>
          <w:sz w:val="20"/>
          <w:szCs w:val="20"/>
        </w:rPr>
        <w:t xml:space="preserve">.  </w:t>
      </w:r>
    </w:p>
    <w:p w:rsidR="007B426C" w:rsidRDefault="00877C55">
      <w:pPr>
        <w:pStyle w:val="ae"/>
        <w:jc w:val="both"/>
        <w:rPr>
          <w:sz w:val="16"/>
          <w:szCs w:val="16"/>
        </w:rPr>
      </w:pPr>
      <w:bookmarkStart w:id="0" w:name="_GoBack"/>
      <w:r>
        <w:rPr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3810000" cy="2541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ьготники ПФ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0"/>
          <w:szCs w:val="20"/>
        </w:rPr>
        <w:t xml:space="preserve">                       </w:t>
      </w:r>
    </w:p>
    <w:p w:rsidR="007B426C" w:rsidRDefault="00877C55">
      <w:pPr>
        <w:jc w:val="right"/>
        <w:rPr>
          <w:rFonts w:hint="eastAsia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ЦЕНТР ПФР № 1</w:t>
      </w:r>
    </w:p>
    <w:p w:rsidR="007B426C" w:rsidRDefault="00877C55">
      <w:pPr>
        <w:jc w:val="right"/>
        <w:rPr>
          <w:rFonts w:ascii="Century Gothic" w:hAnsi="Century Gothic" w:hint="eastAsia"/>
          <w:b/>
          <w:bCs/>
          <w:color w:val="006699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по установлению пенсий</w:t>
      </w:r>
    </w:p>
    <w:p w:rsidR="007B426C" w:rsidRDefault="00877C55">
      <w:pPr>
        <w:jc w:val="right"/>
        <w:rPr>
          <w:rFonts w:hint="eastAsia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в Волгоградской области</w:t>
      </w:r>
    </w:p>
    <w:p w:rsidR="007B426C" w:rsidRDefault="007B426C">
      <w:pPr>
        <w:jc w:val="center"/>
        <w:rPr>
          <w:rFonts w:eastAsia="Times New Roman" w:cs="Times New Roman"/>
          <w:b/>
          <w:bCs/>
          <w:color w:val="006699"/>
          <w:sz w:val="18"/>
          <w:szCs w:val="18"/>
          <w:lang w:eastAsia="ru-RU"/>
        </w:rPr>
      </w:pPr>
    </w:p>
    <w:p w:rsidR="007B426C" w:rsidRDefault="007B426C">
      <w:pPr>
        <w:jc w:val="right"/>
        <w:rPr>
          <w:rFonts w:hint="eastAsia"/>
        </w:rPr>
      </w:pPr>
    </w:p>
    <w:sectPr w:rsidR="007B426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6C"/>
    <w:rsid w:val="007B426C"/>
    <w:rsid w:val="008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B55F1"/>
    <w:pPr>
      <w:outlineLvl w:val="0"/>
    </w:pPr>
  </w:style>
  <w:style w:type="paragraph" w:styleId="2">
    <w:name w:val="heading 2"/>
    <w:basedOn w:val="a0"/>
    <w:rsid w:val="000B55F1"/>
    <w:pPr>
      <w:outlineLvl w:val="1"/>
    </w:pPr>
  </w:style>
  <w:style w:type="paragraph" w:styleId="3">
    <w:name w:val="heading 3"/>
    <w:basedOn w:val="a0"/>
    <w:rsid w:val="000B55F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B55F1"/>
  </w:style>
  <w:style w:type="character" w:customStyle="1" w:styleId="-">
    <w:name w:val="Интернет-ссылка"/>
    <w:basedOn w:val="10"/>
    <w:rsid w:val="000B55F1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B55F1"/>
  </w:style>
  <w:style w:type="character" w:customStyle="1" w:styleId="hascaption">
    <w:name w:val="hascaption"/>
    <w:basedOn w:val="a1"/>
    <w:qFormat/>
    <w:rsid w:val="000B55F1"/>
  </w:style>
  <w:style w:type="character" w:customStyle="1" w:styleId="text-highlight">
    <w:name w:val="text-highlight"/>
    <w:basedOn w:val="a1"/>
    <w:qFormat/>
    <w:rsid w:val="000B55F1"/>
  </w:style>
  <w:style w:type="paragraph" w:customStyle="1" w:styleId="a0">
    <w:name w:val="Заголовок"/>
    <w:basedOn w:val="a"/>
    <w:next w:val="a4"/>
    <w:qFormat/>
    <w:rsid w:val="000B55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B55F1"/>
    <w:pPr>
      <w:spacing w:after="140" w:line="288" w:lineRule="auto"/>
    </w:pPr>
  </w:style>
  <w:style w:type="paragraph" w:styleId="a5">
    <w:name w:val="List"/>
    <w:basedOn w:val="a4"/>
    <w:rsid w:val="000B55F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B55F1"/>
    <w:pPr>
      <w:suppressLineNumbers/>
    </w:pPr>
  </w:style>
  <w:style w:type="paragraph" w:customStyle="1" w:styleId="a8">
    <w:name w:val="Заглавие"/>
    <w:basedOn w:val="a0"/>
    <w:rsid w:val="000B55F1"/>
  </w:style>
  <w:style w:type="paragraph" w:styleId="a9">
    <w:name w:val="Body Text Indent"/>
    <w:basedOn w:val="a"/>
    <w:rsid w:val="000B55F1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B55F1"/>
  </w:style>
  <w:style w:type="paragraph" w:styleId="ab">
    <w:name w:val="header"/>
    <w:basedOn w:val="a"/>
    <w:rsid w:val="000B55F1"/>
  </w:style>
  <w:style w:type="paragraph" w:customStyle="1" w:styleId="ac">
    <w:name w:val="Блочная цитата"/>
    <w:basedOn w:val="a"/>
    <w:qFormat/>
    <w:rsid w:val="000B55F1"/>
  </w:style>
  <w:style w:type="paragraph" w:styleId="ad">
    <w:name w:val="Subtitle"/>
    <w:basedOn w:val="a0"/>
    <w:rsid w:val="000B55F1"/>
  </w:style>
  <w:style w:type="paragraph" w:styleId="ae">
    <w:name w:val="Normal (Web)"/>
    <w:basedOn w:val="a"/>
    <w:qFormat/>
    <w:rsid w:val="000B55F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7C5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77C5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B55F1"/>
    <w:pPr>
      <w:outlineLvl w:val="0"/>
    </w:pPr>
  </w:style>
  <w:style w:type="paragraph" w:styleId="2">
    <w:name w:val="heading 2"/>
    <w:basedOn w:val="a0"/>
    <w:rsid w:val="000B55F1"/>
    <w:pPr>
      <w:outlineLvl w:val="1"/>
    </w:pPr>
  </w:style>
  <w:style w:type="paragraph" w:styleId="3">
    <w:name w:val="heading 3"/>
    <w:basedOn w:val="a0"/>
    <w:rsid w:val="000B55F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B55F1"/>
  </w:style>
  <w:style w:type="character" w:customStyle="1" w:styleId="-">
    <w:name w:val="Интернет-ссылка"/>
    <w:basedOn w:val="10"/>
    <w:rsid w:val="000B55F1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B55F1"/>
  </w:style>
  <w:style w:type="character" w:customStyle="1" w:styleId="hascaption">
    <w:name w:val="hascaption"/>
    <w:basedOn w:val="a1"/>
    <w:qFormat/>
    <w:rsid w:val="000B55F1"/>
  </w:style>
  <w:style w:type="character" w:customStyle="1" w:styleId="text-highlight">
    <w:name w:val="text-highlight"/>
    <w:basedOn w:val="a1"/>
    <w:qFormat/>
    <w:rsid w:val="000B55F1"/>
  </w:style>
  <w:style w:type="paragraph" w:customStyle="1" w:styleId="a0">
    <w:name w:val="Заголовок"/>
    <w:basedOn w:val="a"/>
    <w:next w:val="a4"/>
    <w:qFormat/>
    <w:rsid w:val="000B55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B55F1"/>
    <w:pPr>
      <w:spacing w:after="140" w:line="288" w:lineRule="auto"/>
    </w:pPr>
  </w:style>
  <w:style w:type="paragraph" w:styleId="a5">
    <w:name w:val="List"/>
    <w:basedOn w:val="a4"/>
    <w:rsid w:val="000B55F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B55F1"/>
    <w:pPr>
      <w:suppressLineNumbers/>
    </w:pPr>
  </w:style>
  <w:style w:type="paragraph" w:customStyle="1" w:styleId="a8">
    <w:name w:val="Заглавие"/>
    <w:basedOn w:val="a0"/>
    <w:rsid w:val="000B55F1"/>
  </w:style>
  <w:style w:type="paragraph" w:styleId="a9">
    <w:name w:val="Body Text Indent"/>
    <w:basedOn w:val="a"/>
    <w:rsid w:val="000B55F1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B55F1"/>
  </w:style>
  <w:style w:type="paragraph" w:styleId="ab">
    <w:name w:val="header"/>
    <w:basedOn w:val="a"/>
    <w:rsid w:val="000B55F1"/>
  </w:style>
  <w:style w:type="paragraph" w:customStyle="1" w:styleId="ac">
    <w:name w:val="Блочная цитата"/>
    <w:basedOn w:val="a"/>
    <w:qFormat/>
    <w:rsid w:val="000B55F1"/>
  </w:style>
  <w:style w:type="paragraph" w:styleId="ad">
    <w:name w:val="Subtitle"/>
    <w:basedOn w:val="a0"/>
    <w:rsid w:val="000B55F1"/>
  </w:style>
  <w:style w:type="paragraph" w:styleId="ae">
    <w:name w:val="Normal (Web)"/>
    <w:basedOn w:val="a"/>
    <w:qFormat/>
    <w:rsid w:val="000B55F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7C5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77C5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2019-01-21T14:47:00Z</cp:lastPrinted>
  <dcterms:created xsi:type="dcterms:W3CDTF">2020-09-02T20:43:00Z</dcterms:created>
  <dcterms:modified xsi:type="dcterms:W3CDTF">2020-09-02T20:43:00Z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