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67E" w:rsidRDefault="00F0367E" w:rsidP="00F0367E">
      <w:pPr>
        <w:pStyle w:val="1"/>
        <w:spacing w:before="0" w:beforeAutospacing="0" w:after="0" w:afterAutospacing="0" w:line="351" w:lineRule="atLeast"/>
        <w:rPr>
          <w:rFonts w:ascii="Arial" w:hAnsi="Arial" w:cs="Arial"/>
          <w:color w:val="333333"/>
          <w:sz w:val="27"/>
          <w:szCs w:val="27"/>
        </w:rPr>
      </w:pPr>
      <w:bookmarkStart w:id="0" w:name="_GoBack"/>
      <w:bookmarkEnd w:id="0"/>
      <w:r>
        <w:rPr>
          <w:rFonts w:ascii="Arial" w:hAnsi="Arial" w:cs="Arial"/>
          <w:color w:val="333333"/>
          <w:sz w:val="27"/>
          <w:szCs w:val="27"/>
        </w:rPr>
        <w:t>Статья 13. Ограничения, связанные с муниципальной службой</w:t>
      </w:r>
    </w:p>
    <w:p w:rsidR="00F0367E" w:rsidRDefault="00F0367E" w:rsidP="00F0367E">
      <w:pPr>
        <w:pStyle w:val="pboth"/>
        <w:shd w:val="clear" w:color="auto" w:fill="FFFFFF"/>
        <w:spacing w:before="0" w:beforeAutospacing="0" w:after="300" w:afterAutospacing="0" w:line="293" w:lineRule="atLeast"/>
        <w:rPr>
          <w:rFonts w:ascii="Arial" w:hAnsi="Arial" w:cs="Arial"/>
          <w:color w:val="000000"/>
          <w:sz w:val="23"/>
          <w:szCs w:val="23"/>
        </w:rPr>
      </w:pPr>
    </w:p>
    <w:p w:rsidR="00F0367E" w:rsidRDefault="00F0367E" w:rsidP="00F0367E">
      <w:pPr>
        <w:pStyle w:val="pboth"/>
        <w:shd w:val="clear" w:color="auto" w:fill="FFFFFF"/>
        <w:spacing w:before="0" w:beforeAutospacing="0" w:after="300" w:afterAutospacing="0" w:line="293" w:lineRule="atLeast"/>
        <w:ind w:firstLine="708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1. Гражданин не может быть принят на муниципальную службу, а муниципальный служащий не может находиться на муниципальной службе в случае:</w:t>
      </w:r>
    </w:p>
    <w:p w:rsidR="00F0367E" w:rsidRDefault="00F0367E" w:rsidP="00F0367E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rPr>
          <w:rFonts w:ascii="Arial" w:hAnsi="Arial" w:cs="Arial"/>
          <w:color w:val="000000"/>
          <w:sz w:val="23"/>
          <w:szCs w:val="23"/>
        </w:rPr>
      </w:pPr>
      <w:bookmarkStart w:id="1" w:name="100094"/>
      <w:bookmarkEnd w:id="1"/>
      <w:r>
        <w:rPr>
          <w:rFonts w:ascii="Arial" w:hAnsi="Arial" w:cs="Arial"/>
          <w:color w:val="000000"/>
          <w:sz w:val="23"/>
          <w:szCs w:val="23"/>
        </w:rPr>
        <w:t>1) признания его недееспособным или ограниченно дееспособным решением суда, вступившим в законную силу;</w:t>
      </w:r>
    </w:p>
    <w:p w:rsidR="00F0367E" w:rsidRDefault="00F0367E" w:rsidP="00F0367E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rPr>
          <w:rFonts w:ascii="Arial" w:hAnsi="Arial" w:cs="Arial"/>
          <w:color w:val="000000"/>
          <w:sz w:val="23"/>
          <w:szCs w:val="23"/>
        </w:rPr>
      </w:pPr>
      <w:bookmarkStart w:id="2" w:name="100095"/>
      <w:bookmarkEnd w:id="2"/>
      <w:r>
        <w:rPr>
          <w:rFonts w:ascii="Arial" w:hAnsi="Arial" w:cs="Arial"/>
          <w:color w:val="000000"/>
          <w:sz w:val="23"/>
          <w:szCs w:val="23"/>
        </w:rPr>
        <w:t>2) 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</w:t>
      </w:r>
    </w:p>
    <w:p w:rsidR="00F0367E" w:rsidRDefault="00F0367E" w:rsidP="00F0367E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rPr>
          <w:rFonts w:ascii="Arial" w:hAnsi="Arial" w:cs="Arial"/>
          <w:color w:val="000000"/>
          <w:sz w:val="23"/>
          <w:szCs w:val="23"/>
        </w:rPr>
      </w:pPr>
      <w:bookmarkStart w:id="3" w:name="100096"/>
      <w:bookmarkEnd w:id="3"/>
      <w:r>
        <w:rPr>
          <w:rFonts w:ascii="Arial" w:hAnsi="Arial" w:cs="Arial"/>
          <w:color w:val="000000"/>
          <w:sz w:val="23"/>
          <w:szCs w:val="23"/>
        </w:rPr>
        <w:t>3) отказа от прохождения процедуры оформления допуска к сведениям, составляющим государственную и иную охраняемую федеральными законами тайну, если исполнение должностных обязанностей по должности муниципальной службы, на замещение которой претендует гражданин, или по замещаемой муниципальным служащим должности муниципальной службы связано с использованием таких сведений;</w:t>
      </w:r>
    </w:p>
    <w:p w:rsidR="00F0367E" w:rsidRDefault="00F0367E" w:rsidP="00F0367E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rPr>
          <w:rFonts w:ascii="Arial" w:hAnsi="Arial" w:cs="Arial"/>
          <w:color w:val="000000"/>
          <w:sz w:val="23"/>
          <w:szCs w:val="23"/>
        </w:rPr>
      </w:pPr>
      <w:bookmarkStart w:id="4" w:name="000066"/>
      <w:bookmarkStart w:id="5" w:name="100097"/>
      <w:bookmarkStart w:id="6" w:name="000001"/>
      <w:bookmarkEnd w:id="4"/>
      <w:bookmarkEnd w:id="5"/>
      <w:bookmarkEnd w:id="6"/>
      <w:r>
        <w:rPr>
          <w:rFonts w:ascii="Arial" w:hAnsi="Arial" w:cs="Arial"/>
          <w:color w:val="000000"/>
          <w:sz w:val="23"/>
          <w:szCs w:val="23"/>
        </w:rPr>
        <w:t>4) наличия заболевания, препятствующего поступлению на муниципальную службу или ее прохождению и подтвержденного заключением медицинской организации. Порядок прохождения диспансеризации,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власти;</w:t>
      </w:r>
    </w:p>
    <w:p w:rsidR="00F0367E" w:rsidRDefault="00F0367E" w:rsidP="00F0367E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rPr>
          <w:rFonts w:ascii="Arial" w:hAnsi="Arial" w:cs="Arial"/>
          <w:color w:val="000000"/>
          <w:sz w:val="23"/>
          <w:szCs w:val="23"/>
        </w:rPr>
      </w:pPr>
      <w:bookmarkStart w:id="7" w:name="000014"/>
      <w:bookmarkStart w:id="8" w:name="100098"/>
      <w:bookmarkStart w:id="9" w:name="000010"/>
      <w:bookmarkEnd w:id="7"/>
      <w:bookmarkEnd w:id="8"/>
      <w:bookmarkEnd w:id="9"/>
      <w:proofErr w:type="gramStart"/>
      <w:r>
        <w:rPr>
          <w:rFonts w:ascii="Arial" w:hAnsi="Arial" w:cs="Arial"/>
          <w:color w:val="000000"/>
          <w:sz w:val="23"/>
          <w:szCs w:val="23"/>
        </w:rPr>
        <w:t>5)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другому;</w:t>
      </w:r>
    </w:p>
    <w:p w:rsidR="00F0367E" w:rsidRDefault="00F0367E" w:rsidP="00F0367E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rPr>
          <w:rFonts w:ascii="Arial" w:hAnsi="Arial" w:cs="Arial"/>
          <w:color w:val="000000"/>
          <w:sz w:val="23"/>
          <w:szCs w:val="23"/>
        </w:rPr>
      </w:pPr>
      <w:bookmarkStart w:id="10" w:name="000120"/>
      <w:bookmarkStart w:id="11" w:name="100099"/>
      <w:bookmarkEnd w:id="10"/>
      <w:bookmarkEnd w:id="11"/>
      <w:r>
        <w:rPr>
          <w:rFonts w:ascii="Arial" w:hAnsi="Arial" w:cs="Arial"/>
          <w:color w:val="000000"/>
          <w:sz w:val="23"/>
          <w:szCs w:val="23"/>
        </w:rPr>
        <w:t>6)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F0367E" w:rsidRDefault="00F0367E" w:rsidP="00F0367E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rPr>
          <w:rFonts w:ascii="Arial" w:hAnsi="Arial" w:cs="Arial"/>
          <w:color w:val="000000"/>
          <w:sz w:val="23"/>
          <w:szCs w:val="23"/>
        </w:rPr>
      </w:pPr>
      <w:bookmarkStart w:id="12" w:name="000121"/>
      <w:bookmarkStart w:id="13" w:name="100100"/>
      <w:bookmarkEnd w:id="12"/>
      <w:bookmarkEnd w:id="13"/>
      <w:r>
        <w:rPr>
          <w:rFonts w:ascii="Arial" w:hAnsi="Arial" w:cs="Arial"/>
          <w:color w:val="000000"/>
          <w:sz w:val="23"/>
          <w:szCs w:val="23"/>
        </w:rPr>
        <w:t>7)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Федерации;</w:t>
      </w:r>
    </w:p>
    <w:p w:rsidR="00F0367E" w:rsidRDefault="00F0367E" w:rsidP="00F0367E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rPr>
          <w:rFonts w:ascii="Arial" w:hAnsi="Arial" w:cs="Arial"/>
          <w:color w:val="000000"/>
          <w:sz w:val="23"/>
          <w:szCs w:val="23"/>
        </w:rPr>
      </w:pPr>
      <w:bookmarkStart w:id="14" w:name="100101"/>
      <w:bookmarkEnd w:id="14"/>
      <w:r>
        <w:rPr>
          <w:rFonts w:ascii="Arial" w:hAnsi="Arial" w:cs="Arial"/>
          <w:color w:val="000000"/>
          <w:sz w:val="23"/>
          <w:szCs w:val="23"/>
        </w:rPr>
        <w:t>8) представления подложных документов или заведомо ложных сведений при поступлении на муниципальную службу;</w:t>
      </w:r>
    </w:p>
    <w:p w:rsidR="00F0367E" w:rsidRDefault="00F0367E" w:rsidP="00F0367E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rPr>
          <w:rFonts w:ascii="Arial" w:hAnsi="Arial" w:cs="Arial"/>
          <w:color w:val="000000"/>
          <w:sz w:val="23"/>
          <w:szCs w:val="23"/>
        </w:rPr>
      </w:pPr>
      <w:bookmarkStart w:id="15" w:name="000015"/>
      <w:bookmarkStart w:id="16" w:name="100102"/>
      <w:bookmarkEnd w:id="15"/>
      <w:bookmarkEnd w:id="16"/>
      <w:r>
        <w:rPr>
          <w:rFonts w:ascii="Arial" w:hAnsi="Arial" w:cs="Arial"/>
          <w:color w:val="000000"/>
          <w:sz w:val="23"/>
          <w:szCs w:val="23"/>
        </w:rPr>
        <w:t>9) непредставления предусмотренных настоящим Федеральным законом, Федеральным законом от 25 декабря 2008 года N 273-ФЗ "О противодействии коррупции" и другими федеральными законами сведений или представления заведомо недостоверных или неполных сведений при поступлении на муниципальную службу;</w:t>
      </w:r>
    </w:p>
    <w:p w:rsidR="00F0367E" w:rsidRDefault="00F0367E" w:rsidP="00F0367E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rPr>
          <w:rFonts w:ascii="Arial" w:hAnsi="Arial" w:cs="Arial"/>
          <w:color w:val="000000"/>
          <w:sz w:val="23"/>
          <w:szCs w:val="23"/>
        </w:rPr>
      </w:pPr>
      <w:bookmarkStart w:id="17" w:name="100313"/>
      <w:bookmarkEnd w:id="17"/>
      <w:r>
        <w:rPr>
          <w:rFonts w:ascii="Arial" w:hAnsi="Arial" w:cs="Arial"/>
          <w:color w:val="000000"/>
          <w:sz w:val="23"/>
          <w:szCs w:val="23"/>
        </w:rPr>
        <w:t>9.1) непредставления сведений, предусмотренных </w:t>
      </w:r>
      <w:hyperlink r:id="rId6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статьей 15.1</w:t>
        </w:r>
      </w:hyperlink>
      <w:r>
        <w:rPr>
          <w:rFonts w:ascii="Arial" w:hAnsi="Arial" w:cs="Arial"/>
          <w:color w:val="000000"/>
          <w:sz w:val="23"/>
          <w:szCs w:val="23"/>
        </w:rPr>
        <w:t> настоящего Федерального закона;</w:t>
      </w:r>
    </w:p>
    <w:p w:rsidR="00F0367E" w:rsidRDefault="00F0367E" w:rsidP="00F0367E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rPr>
          <w:rFonts w:ascii="Arial" w:hAnsi="Arial" w:cs="Arial"/>
          <w:color w:val="000000"/>
          <w:sz w:val="23"/>
          <w:szCs w:val="23"/>
        </w:rPr>
      </w:pPr>
      <w:bookmarkStart w:id="18" w:name="000098"/>
      <w:bookmarkStart w:id="19" w:name="000050"/>
      <w:bookmarkEnd w:id="18"/>
      <w:bookmarkEnd w:id="19"/>
      <w:proofErr w:type="gramStart"/>
      <w:r>
        <w:rPr>
          <w:rFonts w:ascii="Arial" w:hAnsi="Arial" w:cs="Arial"/>
          <w:color w:val="000000"/>
          <w:sz w:val="23"/>
          <w:szCs w:val="23"/>
        </w:rPr>
        <w:lastRenderedPageBreak/>
        <w:t>10)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  <w:proofErr w:type="gramEnd"/>
    </w:p>
    <w:p w:rsidR="00F0367E" w:rsidRDefault="00F0367E" w:rsidP="00F0367E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20" w:name="000068"/>
      <w:bookmarkStart w:id="21" w:name="000011"/>
      <w:bookmarkEnd w:id="20"/>
      <w:bookmarkEnd w:id="21"/>
    </w:p>
    <w:p w:rsidR="00F0367E" w:rsidRDefault="00F0367E" w:rsidP="00F0367E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1.1. Гражданин не может быть назначен на должность главы местной администрации по контракту, а муниципальный служащий не может замещать должность главы местной администрации по контракту в случае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образования.</w:t>
      </w:r>
    </w:p>
    <w:p w:rsidR="00F0367E" w:rsidRDefault="00F0367E" w:rsidP="00F0367E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22" w:name="000105"/>
      <w:bookmarkEnd w:id="22"/>
    </w:p>
    <w:p w:rsidR="00F0367E" w:rsidRDefault="00F0367E" w:rsidP="00F0367E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1.2.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образования.</w:t>
      </w:r>
    </w:p>
    <w:p w:rsidR="00F0367E" w:rsidRDefault="00F0367E" w:rsidP="00F0367E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23" w:name="100103"/>
      <w:bookmarkEnd w:id="23"/>
    </w:p>
    <w:p w:rsidR="00F0367E" w:rsidRDefault="00F0367E" w:rsidP="00F0367E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2. Гражданин не может быть принят на муниципальную службу после достижения им возраста 65 лет - предельного возраста, установленного для замещения должности муниципальной службы.</w:t>
      </w:r>
    </w:p>
    <w:p w:rsidR="00F0367E" w:rsidRDefault="00F0367E" w:rsidP="00F0367E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rPr>
          <w:rFonts w:ascii="Arial" w:hAnsi="Arial" w:cs="Arial"/>
          <w:color w:val="000000"/>
          <w:sz w:val="23"/>
          <w:szCs w:val="23"/>
        </w:rPr>
      </w:pPr>
      <w:bookmarkStart w:id="24" w:name="100321"/>
      <w:bookmarkStart w:id="25" w:name="000103"/>
      <w:bookmarkEnd w:id="24"/>
      <w:bookmarkEnd w:id="25"/>
    </w:p>
    <w:p w:rsidR="00F0367E" w:rsidRDefault="00F0367E" w:rsidP="00F0367E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3. 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ими соответствующей должности.</w:t>
      </w:r>
    </w:p>
    <w:p w:rsidR="009D7BD1" w:rsidRPr="009D7BD1" w:rsidRDefault="009D7BD1" w:rsidP="009D7BD1">
      <w:pPr>
        <w:pStyle w:val="ng-scope"/>
        <w:shd w:val="clear" w:color="auto" w:fill="FFFFFF"/>
        <w:spacing w:after="150" w:afterAutospacing="0" w:line="360" w:lineRule="atLeast"/>
        <w:rPr>
          <w:rFonts w:ascii="Arial" w:hAnsi="Arial" w:cs="Arial"/>
          <w:color w:val="535B63"/>
          <w:sz w:val="28"/>
          <w:szCs w:val="28"/>
        </w:rPr>
      </w:pPr>
      <w:r>
        <w:rPr>
          <w:rFonts w:ascii="Arial" w:hAnsi="Arial" w:cs="Arial"/>
          <w:color w:val="535B63"/>
          <w:sz w:val="28"/>
          <w:szCs w:val="28"/>
        </w:rPr>
        <w:t xml:space="preserve"> </w:t>
      </w:r>
    </w:p>
    <w:sectPr w:rsidR="009D7BD1" w:rsidRPr="009D7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B061E"/>
    <w:multiLevelType w:val="multilevel"/>
    <w:tmpl w:val="B9D6C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66D"/>
    <w:rsid w:val="00335A15"/>
    <w:rsid w:val="00574A08"/>
    <w:rsid w:val="005D4240"/>
    <w:rsid w:val="009D7BD1"/>
    <w:rsid w:val="00A9066D"/>
    <w:rsid w:val="00F0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7B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g-scope">
    <w:name w:val="ng-scope"/>
    <w:basedOn w:val="a"/>
    <w:rsid w:val="009D7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7B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both">
    <w:name w:val="pboth"/>
    <w:basedOn w:val="a"/>
    <w:rsid w:val="00F03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036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7B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g-scope">
    <w:name w:val="ng-scope"/>
    <w:basedOn w:val="a"/>
    <w:rsid w:val="009D7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7B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both">
    <w:name w:val="pboth"/>
    <w:basedOn w:val="a"/>
    <w:rsid w:val="00F03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036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1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11425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6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536440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114046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56513">
              <w:marLeft w:val="144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258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8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2660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8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70055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006960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29967">
              <w:marLeft w:val="144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0285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3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dact.ru/law/federalnyi-zakon-ot-02032007-n-25-fz-o/glava-3/statia-15.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 файлы</dc:creator>
  <cp:lastModifiedBy>EAV</cp:lastModifiedBy>
  <cp:revision>2</cp:revision>
  <cp:lastPrinted>2021-08-06T10:56:00Z</cp:lastPrinted>
  <dcterms:created xsi:type="dcterms:W3CDTF">2021-12-23T17:55:00Z</dcterms:created>
  <dcterms:modified xsi:type="dcterms:W3CDTF">2021-12-23T17:55:00Z</dcterms:modified>
</cp:coreProperties>
</file>