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2F9C" w:rsidRPr="00742F9C" w:rsidRDefault="00742F9C" w:rsidP="00742F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F9C"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 о способах защиты при сделках с недвижимостью</w:t>
      </w:r>
    </w:p>
    <w:p w:rsidR="00742F9C" w:rsidRPr="00742F9C" w:rsidRDefault="00742F9C" w:rsidP="00742F9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t>Покупка недвижимого имущества – одна из наиболее сложных                             и ответственных жизненных ситуаций в которой важно избежать ошибок                   и минимизировать юридические риски.</w:t>
      </w:r>
    </w:p>
    <w:p w:rsidR="00742F9C" w:rsidRPr="00742F9C" w:rsidRDefault="00742F9C" w:rsidP="00742F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t xml:space="preserve">Прежде всего, необходимо убедиться в наличии актуального права собственности продавца на отчуждаемый объект недвижимого имущества.               С 15 июля 2016 года прекращена выдача свидетельств о государственной регистрации права на недвижимое имущество. После указанной даты право собственности подтверждается только выпиской из ЕГРН. Такую выписку можно получить, подав соответствующий запрос в МФЦ либо на сайте </w:t>
      </w:r>
      <w:proofErr w:type="spellStart"/>
      <w:r w:rsidRPr="00742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42F9C">
        <w:rPr>
          <w:rFonts w:ascii="Times New Roman" w:hAnsi="Times New Roman" w:cs="Times New Roman"/>
          <w:sz w:val="28"/>
          <w:szCs w:val="28"/>
        </w:rPr>
        <w:t xml:space="preserve"> или ППК "</w:t>
      </w:r>
      <w:proofErr w:type="spellStart"/>
      <w:r w:rsidRPr="00742F9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742F9C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t xml:space="preserve">Выписка из ЕГРН представляет собой документ, который в зависимости от ее вида может содержать описание объекта недвижимости, сведения о его кадастровой стоимости, о зарегистрированных на него правах, ограничениях и обременениях, о существующих на момент выдачи выписки </w:t>
      </w:r>
      <w:proofErr w:type="spellStart"/>
      <w:r w:rsidRPr="00742F9C">
        <w:rPr>
          <w:rFonts w:ascii="Times New Roman" w:hAnsi="Times New Roman" w:cs="Times New Roman"/>
          <w:sz w:val="28"/>
          <w:szCs w:val="28"/>
        </w:rPr>
        <w:t>правопритязаниях</w:t>
      </w:r>
      <w:proofErr w:type="spellEnd"/>
      <w:r w:rsidRPr="00742F9C">
        <w:rPr>
          <w:rFonts w:ascii="Times New Roman" w:hAnsi="Times New Roman" w:cs="Times New Roman"/>
          <w:sz w:val="28"/>
          <w:szCs w:val="28"/>
        </w:rPr>
        <w:t>, о заявленных в судебном порядке правах требования, о невозможности государственной регистрации без личного участия правообладателя, а также иные установленные законом сведения, о которых покупателю желательно узнать до совершения сделки.</w:t>
      </w: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t xml:space="preserve">Также необходимо проверить действительность паспорта собственника в онлайн-сервисе МВД </w:t>
      </w:r>
      <w:hyperlink r:id="rId7" w:history="1">
        <w:r w:rsidRPr="00742F9C">
          <w:rPr>
            <w:rStyle w:val="a6"/>
            <w:rFonts w:ascii="Times New Roman" w:hAnsi="Times New Roman" w:cs="Times New Roman"/>
            <w:sz w:val="28"/>
            <w:szCs w:val="28"/>
          </w:rPr>
          <w:t>http://сервисы.гувм.мвд.рф/</w:t>
        </w:r>
      </w:hyperlink>
      <w:r w:rsidRPr="00742F9C">
        <w:rPr>
          <w:rFonts w:ascii="Times New Roman" w:hAnsi="Times New Roman" w:cs="Times New Roman"/>
          <w:sz w:val="28"/>
          <w:szCs w:val="28"/>
        </w:rPr>
        <w:t>, чтобы снизить риск заключения сделки по недействительному/украденному паспорту.</w:t>
      </w: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t>В случае приобретения объекта недвижимого имущества на основании возмездной сделки во время нахождения продавца в зарегистрированном браке, во избежание возможного оспаривания совершенной сделки, следует получить нотариально заверенное согласие супруга(и).</w:t>
      </w: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lastRenderedPageBreak/>
        <w:t xml:space="preserve">Наличие возбужденных в отношении продавца исполнительных производств, в рамках которых может быть наложен запрет на принадлежащий должнику объект недвижимого имущества, можно проверить на сайте Федеральной службы судебных приставов России </w:t>
      </w:r>
      <w:hyperlink r:id="rId8" w:history="1">
        <w:r w:rsidRPr="00742F9C">
          <w:rPr>
            <w:rStyle w:val="a6"/>
            <w:rFonts w:ascii="Times New Roman" w:hAnsi="Times New Roman" w:cs="Times New Roman"/>
            <w:sz w:val="28"/>
            <w:szCs w:val="28"/>
          </w:rPr>
          <w:t>https://fssp.gov.ru</w:t>
        </w:r>
      </w:hyperlink>
      <w:r w:rsidRPr="00742F9C">
        <w:rPr>
          <w:rFonts w:ascii="Times New Roman" w:hAnsi="Times New Roman" w:cs="Times New Roman"/>
          <w:sz w:val="28"/>
          <w:szCs w:val="28"/>
        </w:rPr>
        <w:t>/.</w:t>
      </w:r>
    </w:p>
    <w:p w:rsidR="00742F9C" w:rsidRPr="00742F9C" w:rsidRDefault="00742F9C" w:rsidP="00742F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t>При совершении сделок по отчуждению или приобретению недвижимого имущества необходимо удостовериться в том, что в отношении продавца или покупателя не возбуждено дело о банкротстве. Наличие возбужд</w:t>
      </w:r>
      <w:r>
        <w:rPr>
          <w:rFonts w:ascii="Times New Roman" w:hAnsi="Times New Roman" w:cs="Times New Roman"/>
          <w:sz w:val="28"/>
          <w:szCs w:val="28"/>
        </w:rPr>
        <w:t>енного дела о банкротстве можно</w:t>
      </w:r>
      <w:r w:rsidRPr="00742F9C">
        <w:rPr>
          <w:rFonts w:ascii="Times New Roman" w:hAnsi="Times New Roman" w:cs="Times New Roman"/>
          <w:sz w:val="28"/>
          <w:szCs w:val="28"/>
        </w:rPr>
        <w:t xml:space="preserve"> проверить на сайте арбитражных судов </w:t>
      </w:r>
      <w:hyperlink r:id="rId9" w:history="1">
        <w:r w:rsidRPr="00742F9C">
          <w:rPr>
            <w:rStyle w:val="a6"/>
            <w:rFonts w:ascii="Times New Roman" w:hAnsi="Times New Roman" w:cs="Times New Roman"/>
            <w:sz w:val="28"/>
            <w:szCs w:val="28"/>
          </w:rPr>
          <w:t>https://kad.arbitr.ru</w:t>
        </w:r>
      </w:hyperlink>
      <w:r w:rsidRPr="00742F9C">
        <w:rPr>
          <w:rFonts w:ascii="Times New Roman" w:hAnsi="Times New Roman" w:cs="Times New Roman"/>
          <w:sz w:val="28"/>
          <w:szCs w:val="28"/>
        </w:rPr>
        <w:t>, а также в Едином федеральном реестре сведений о банкротстве (ЕФРСБ). Практика оспаривания цепочки сделок и возврата имущества в конкурсную массу банкрота довольно распространена в делах о банкротстве, в связи с чем рекомендуется проверить собственников приобретаемого объекта недвижимости. Информацию о предыдущих собственниках можно узнать из выписки из ЕГРН о переходе прав на объект недвижимости.</w:t>
      </w:r>
    </w:p>
    <w:p w:rsidR="00742F9C" w:rsidRPr="00742F9C" w:rsidRDefault="00742F9C" w:rsidP="00742F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t xml:space="preserve">В случае если сделку подписывает представитель, действующий на основании нотариально удостоверенной доверенности, необходимо проверить ее действительность, отсутствие нотариально удостоверенных распоряжений об ее отмене по реквизитам на официальном сервисе Федеральной нотариальной палаты: </w:t>
      </w:r>
      <w:hyperlink r:id="rId10" w:history="1">
        <w:r w:rsidRPr="00742F9C">
          <w:rPr>
            <w:rStyle w:val="a6"/>
            <w:rFonts w:ascii="Times New Roman" w:hAnsi="Times New Roman" w:cs="Times New Roman"/>
            <w:sz w:val="28"/>
            <w:szCs w:val="28"/>
          </w:rPr>
          <w:t>https://reestr-dover.ru/</w:t>
        </w:r>
      </w:hyperlink>
      <w:r w:rsidRPr="00742F9C">
        <w:rPr>
          <w:rFonts w:ascii="Times New Roman" w:hAnsi="Times New Roman" w:cs="Times New Roman"/>
          <w:sz w:val="28"/>
          <w:szCs w:val="28"/>
        </w:rPr>
        <w:t>.</w:t>
      </w:r>
    </w:p>
    <w:p w:rsidR="00742F9C" w:rsidRPr="00742F9C" w:rsidRDefault="00742F9C" w:rsidP="00742F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9C" w:rsidRPr="00742F9C" w:rsidRDefault="00742F9C" w:rsidP="00742F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9C">
        <w:rPr>
          <w:rFonts w:ascii="Times New Roman" w:hAnsi="Times New Roman" w:cs="Times New Roman"/>
          <w:sz w:val="28"/>
          <w:szCs w:val="28"/>
        </w:rPr>
        <w:t xml:space="preserve">Помимо проверки действительности доверенности, необходимо внимательно ознакомиться с текстом доверенности на наличие полномочий по продаже конкретного объекта, цене данного объекта, полномочий на подачу документов для государственной регистрации в регистрирующем органе (Росреестре). </w:t>
      </w: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01D" w:rsidRDefault="0039701D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01D" w:rsidRDefault="0039701D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11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2F9C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46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sp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89;&#1077;&#1088;&#1074;&#1080;&#1089;&#1099;.&#1075;&#1091;&#1074;&#1084;.&#1084;&#1074;&#1076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ressa@vor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estr-dov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2023-03-01T18:37:00Z</dcterms:created>
  <dcterms:modified xsi:type="dcterms:W3CDTF">2023-03-01T18:37:00Z</dcterms:modified>
</cp:coreProperties>
</file>