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1A52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рассказал, что</w:t>
      </w:r>
      <w:r w:rsidRPr="00074E54">
        <w:rPr>
          <w:rFonts w:ascii="Times New Roman" w:hAnsi="Times New Roman" w:cs="Times New Roman"/>
          <w:b/>
          <w:sz w:val="28"/>
          <w:szCs w:val="28"/>
        </w:rPr>
        <w:t xml:space="preserve"> должен знать работник о выплате заработной пл</w:t>
      </w:r>
      <w:r>
        <w:rPr>
          <w:rFonts w:ascii="Times New Roman" w:hAnsi="Times New Roman" w:cs="Times New Roman"/>
          <w:b/>
          <w:sz w:val="28"/>
          <w:szCs w:val="28"/>
        </w:rPr>
        <w:t>аты при банкротстве предприятия</w:t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E54">
        <w:rPr>
          <w:sz w:val="28"/>
          <w:szCs w:val="28"/>
        </w:rPr>
        <w:t>Банкротство может случиться практически с любым предприятием, будь то небольшая компания численностью в 50–100 человек или же крупная корпорация. Имущество распродается, бизнес ликвидируется, но что при этом происходит с сотрудниками? И что делать, если уже есть долги по зарплате? Может ли работник узнать, имеется ли перед ним задолженность, включены ли его требования в реестр и в каком размере?</w:t>
      </w:r>
    </w:p>
    <w:p w:rsidR="00074E54" w:rsidRPr="00074E54" w:rsidRDefault="00074E54" w:rsidP="00074E5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Работник имеет право проверить, включены ли его требования в реестр требований кредиторов и в каком объеме. При этом необходимо учесть, что требования о выплате выходных пособий, об оплате труда лиц, работающих по трудовому договору, включаются в реестр требований кредиторов арбитражным управляющим на основании бухгалтерских документов, имеющихся в организации.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Реестром требований кредиторов является документ, в котором указываются сведения о каждом кредиторе, размере его требований к должнику, очередности погашения задолженности, а также основаниях возникновения этих требований. При этом ошибки при расчете заработной платы являются нередким явлением, поэтому работнику как лицу, непосредственно заинтересованному в определении правильной суммы задолженности, целесообразно самому проверить правильность расчета и проконтролировать включение требований по оплате труда и выплате выходных пособий в реестр требований кредиторов.</w:t>
      </w:r>
    </w:p>
    <w:p w:rsidR="00074E54" w:rsidRPr="00074E54" w:rsidRDefault="00074E54" w:rsidP="00074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Чтобы узнать, включены ли требования работника в реестр требований кредиторов и в какой сумме, работнику необходимо направить запрос арбитражному управляющему.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Сведения об арбитражном управляющем, утвержденном арбитражным судом для проведения процедуры банкротства предприятия, а также его контактную информацию, в том числе, адрес для направления корреспонденции, можно получить на официальном Интернет-сайте Единого федерального реестра сведений о банкротстве: </w:t>
      </w:r>
      <w:hyperlink r:id="rId7" w:history="1">
        <w:r w:rsidRPr="00074E54">
          <w:rPr>
            <w:rStyle w:val="a6"/>
            <w:rFonts w:ascii="Times New Roman" w:hAnsi="Times New Roman" w:cs="Times New Roman"/>
            <w:sz w:val="28"/>
            <w:szCs w:val="28"/>
          </w:rPr>
          <w:t>https://bankrot.fedresurs.ru/</w:t>
        </w:r>
      </w:hyperlink>
      <w:r w:rsidRPr="00074E54">
        <w:rPr>
          <w:rFonts w:ascii="Times New Roman" w:hAnsi="Times New Roman" w:cs="Times New Roman"/>
          <w:sz w:val="28"/>
          <w:szCs w:val="28"/>
        </w:rPr>
        <w:t>.</w:t>
      </w: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lastRenderedPageBreak/>
        <w:t>В ответ на полученный от работника запрос арбитражный управляющий в течение 5 рабочих дней обязан направить выписку из реестра требований кредиторов, которая должна отражать размер, состав и очередность удовлетворения его требований.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области </w:t>
      </w:r>
      <w:r w:rsidRPr="00074E54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74E54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074E54">
        <w:rPr>
          <w:rFonts w:ascii="Times New Roman" w:hAnsi="Times New Roman" w:cs="Times New Roman"/>
          <w:sz w:val="28"/>
          <w:szCs w:val="28"/>
        </w:rPr>
        <w:t xml:space="preserve"> обращает внимание, что </w:t>
      </w:r>
      <w:r w:rsidRPr="00074E54">
        <w:rPr>
          <w:rFonts w:ascii="Times New Roman" w:hAnsi="Times New Roman" w:cs="Times New Roman"/>
          <w:i/>
          <w:sz w:val="28"/>
          <w:szCs w:val="28"/>
        </w:rPr>
        <w:t xml:space="preserve">разногласия, связанные с очередностью, составом и размером требований о выплате выходных пособий и об оплате труда лиц, работающих по трудовым договорам рассматриваются в судебном порядке. 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45291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nkrot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2023-11-11T05:13:00Z</dcterms:created>
  <dcterms:modified xsi:type="dcterms:W3CDTF">2023-11-11T05:13:00Z</dcterms:modified>
</cp:coreProperties>
</file>