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C" w:rsidRDefault="00FE0644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476" y="0"/>
                <wp:lineTo x="-476" y="20928"/>
                <wp:lineTo x="21599" y="20928"/>
                <wp:lineTo x="21599" y="0"/>
                <wp:lineTo x="-476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0156AC" w:rsidRDefault="00FE0644">
      <w:pPr>
        <w:pStyle w:val="a7"/>
      </w:pPr>
      <w:r>
        <w:rPr>
          <w:sz w:val="32"/>
        </w:rPr>
        <w:t xml:space="preserve">ОТДЕЛЕНИЯ ФОНДА ПЕНСИОННОГО </w:t>
      </w:r>
    </w:p>
    <w:p w:rsidR="000156AC" w:rsidRDefault="00FE0644">
      <w:pPr>
        <w:pStyle w:val="a7"/>
      </w:pPr>
      <w:r>
        <w:rPr>
          <w:sz w:val="32"/>
        </w:rPr>
        <w:t xml:space="preserve">И СОЦИАЛЬНОГО СТРАХОВАНИЯ </w:t>
      </w:r>
    </w:p>
    <w:p w:rsidR="000156AC" w:rsidRDefault="00FE0644">
      <w:pPr>
        <w:pStyle w:val="a7"/>
      </w:pPr>
      <w:r>
        <w:rPr>
          <w:sz w:val="32"/>
        </w:rPr>
        <w:t>РОССИЙСКОЙ ФЕДЕРАЦИИ</w:t>
      </w:r>
    </w:p>
    <w:p w:rsidR="000156AC" w:rsidRDefault="00FE0644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0156AC" w:rsidRDefault="000156AC">
      <w:pPr>
        <w:pStyle w:val="a7"/>
        <w:ind w:left="142"/>
        <w:outlineLvl w:val="0"/>
        <w:rPr>
          <w:sz w:val="32"/>
        </w:rPr>
      </w:pPr>
    </w:p>
    <w:p w:rsidR="000156AC" w:rsidRDefault="00FE0644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0156AC" w:rsidRDefault="000156AC">
      <w:pPr>
        <w:pStyle w:val="ab"/>
        <w:ind w:left="1620"/>
        <w:jc w:val="center"/>
        <w:rPr>
          <w:b/>
          <w:bCs/>
          <w:sz w:val="28"/>
        </w:rPr>
      </w:pPr>
    </w:p>
    <w:p w:rsidR="000156AC" w:rsidRDefault="00FE0644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369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5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0156AC" w:rsidRDefault="000156AC">
      <w:pPr>
        <w:pStyle w:val="ab"/>
        <w:jc w:val="left"/>
        <w:rPr>
          <w:b/>
          <w:bCs/>
        </w:rPr>
      </w:pPr>
    </w:p>
    <w:p w:rsidR="000156AC" w:rsidRDefault="00FE0644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0156AC" w:rsidRDefault="000156AC">
      <w:pPr>
        <w:spacing w:line="300" w:lineRule="exact"/>
        <w:jc w:val="center"/>
        <w:rPr>
          <w:rFonts w:cs="Times New Roman"/>
          <w:b/>
        </w:rPr>
      </w:pPr>
    </w:p>
    <w:p w:rsidR="000156AC" w:rsidRDefault="00FE0644">
      <w:pPr>
        <w:spacing w:line="300" w:lineRule="exact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Управляющий Отделением СФР по Волгоградской области: </w:t>
      </w:r>
    </w:p>
    <w:p w:rsidR="000156AC" w:rsidRDefault="00FE0644">
      <w:pPr>
        <w:spacing w:line="300" w:lineRule="exact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«Все социальные выплаты по линии </w:t>
      </w:r>
      <w:proofErr w:type="spellStart"/>
      <w:r>
        <w:rPr>
          <w:rFonts w:ascii="Liberation Sans" w:hAnsi="Liberation Sans" w:cs="Times New Roman"/>
          <w:b/>
          <w:sz w:val="26"/>
          <w:szCs w:val="26"/>
        </w:rPr>
        <w:t>Соцфонда</w:t>
      </w:r>
      <w:proofErr w:type="spellEnd"/>
      <w:r>
        <w:rPr>
          <w:rFonts w:ascii="Liberation Sans" w:hAnsi="Liberation Sans" w:cs="Times New Roman"/>
          <w:b/>
          <w:sz w:val="26"/>
          <w:szCs w:val="26"/>
        </w:rPr>
        <w:t xml:space="preserve"> в регионе </w:t>
      </w:r>
    </w:p>
    <w:p w:rsidR="000156AC" w:rsidRDefault="00FE0644">
      <w:pPr>
        <w:spacing w:line="300" w:lineRule="exact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абсолютно </w:t>
      </w:r>
      <w:proofErr w:type="gramStart"/>
      <w:r>
        <w:rPr>
          <w:rFonts w:ascii="Liberation Sans" w:hAnsi="Liberation Sans" w:cs="Times New Roman"/>
          <w:b/>
          <w:sz w:val="26"/>
          <w:szCs w:val="26"/>
        </w:rPr>
        <w:t>понятны</w:t>
      </w:r>
      <w:proofErr w:type="gramEnd"/>
      <w:r>
        <w:rPr>
          <w:rFonts w:ascii="Liberation Sans" w:hAnsi="Liberation Sans" w:cs="Times New Roman"/>
          <w:b/>
          <w:sz w:val="26"/>
          <w:szCs w:val="26"/>
        </w:rPr>
        <w:t>,  прозрачны и доступны жителям»</w:t>
      </w:r>
    </w:p>
    <w:p w:rsidR="000156AC" w:rsidRDefault="000156AC">
      <w:pPr>
        <w:jc w:val="both"/>
        <w:rPr>
          <w:rFonts w:cs="Times New Roman"/>
          <w:b/>
        </w:rPr>
      </w:pP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t xml:space="preserve">Мониторинг  ситуации и сокращение сроков </w:t>
      </w:r>
      <w:r>
        <w:rPr>
          <w:rFonts w:ascii="Liberation Sans" w:hAnsi="Liberation Sans" w:cs="Times New Roman"/>
          <w:b/>
          <w:sz w:val="26"/>
          <w:szCs w:val="26"/>
        </w:rPr>
        <w:t>предоставления дополнительных выплат медикам, беременным женщинам, оформление родовых сертификатов и оплата больничных – вот неполный перечень вопросов, которые подняли на круглом столе члены регионального штаба ОНФ, представители администрации Волгоградск</w:t>
      </w:r>
      <w:r>
        <w:rPr>
          <w:rFonts w:ascii="Liberation Sans" w:hAnsi="Liberation Sans" w:cs="Times New Roman"/>
          <w:b/>
          <w:sz w:val="26"/>
          <w:szCs w:val="26"/>
        </w:rPr>
        <w:t>ой области и Областной думы, руководство регионального  Отделения СФР и профессионального сообщества медиков.</w:t>
      </w:r>
      <w:r>
        <w:rPr>
          <w:rFonts w:ascii="Liberation Sans" w:hAnsi="Liberation Sans" w:cs="Times New Roman"/>
          <w:sz w:val="26"/>
          <w:szCs w:val="26"/>
        </w:rPr>
        <w:t xml:space="preserve">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Сейчас принимаются все необходимые меры для того, чтобы дополнительные выплаты осуществлялись без промедления и адресно. </w:t>
      </w:r>
      <w:r>
        <w:rPr>
          <w:rFonts w:ascii="Liberation Sans" w:eastAsia="Times New Roman" w:hAnsi="Liberation Sans" w:cs="Times New Roman"/>
          <w:sz w:val="26"/>
          <w:szCs w:val="26"/>
          <w:lang w:eastAsia="ru-RU"/>
        </w:rPr>
        <w:t xml:space="preserve">У Отделения СФР по Волгоградской области  уже накоплен положительный опыт по взаимодействию с медицинскими организациями.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</w:t>
      </w:r>
      <w:r>
        <w:rPr>
          <w:rFonts w:ascii="Liberation Sans" w:hAnsi="Liberation Sans"/>
          <w:i/>
          <w:sz w:val="26"/>
          <w:szCs w:val="26"/>
        </w:rPr>
        <w:t>Механизм взаимодействия Отделения СФР по Волгоградской области с учреждениями здравоохранения отлажен и сегодня не вызывает вопросо</w:t>
      </w:r>
      <w:r>
        <w:rPr>
          <w:rFonts w:ascii="Liberation Sans" w:hAnsi="Liberation Sans"/>
          <w:i/>
          <w:sz w:val="26"/>
          <w:szCs w:val="26"/>
        </w:rPr>
        <w:t xml:space="preserve">в. Сведения и реестры готовятся и поступают вовремя, по ним выплаты Отделением регионального </w:t>
      </w:r>
      <w:proofErr w:type="spellStart"/>
      <w:r>
        <w:rPr>
          <w:rFonts w:ascii="Liberation Sans" w:hAnsi="Liberation Sans"/>
          <w:i/>
          <w:sz w:val="26"/>
          <w:szCs w:val="26"/>
        </w:rPr>
        <w:t>Соцфонда</w:t>
      </w:r>
      <w:proofErr w:type="spellEnd"/>
      <w:r>
        <w:rPr>
          <w:rFonts w:ascii="Liberation Sans" w:hAnsi="Liberation Sans"/>
          <w:i/>
          <w:sz w:val="26"/>
          <w:szCs w:val="26"/>
        </w:rPr>
        <w:t xml:space="preserve"> осуществляются в кратчайшие сроки, раньше установленного законодательством времени,</w:t>
      </w:r>
      <w:r>
        <w:rPr>
          <w:rFonts w:ascii="Liberation Sans" w:hAnsi="Liberation Sans"/>
          <w:sz w:val="26"/>
          <w:szCs w:val="26"/>
        </w:rPr>
        <w:t xml:space="preserve"> - прокомментировала межведомственное взаимодействие </w:t>
      </w:r>
      <w:r>
        <w:rPr>
          <w:rFonts w:ascii="Liberation Sans" w:hAnsi="Liberation Sans"/>
          <w:b/>
          <w:sz w:val="26"/>
          <w:szCs w:val="26"/>
        </w:rPr>
        <w:t>Юлия Верещагина</w:t>
      </w:r>
      <w:r>
        <w:rPr>
          <w:rFonts w:ascii="Liberation Sans" w:hAnsi="Liberation Sans"/>
          <w:sz w:val="26"/>
          <w:szCs w:val="26"/>
        </w:rPr>
        <w:t xml:space="preserve">, </w:t>
      </w:r>
      <w:proofErr w:type="spellStart"/>
      <w:r>
        <w:rPr>
          <w:rFonts w:ascii="Liberation Sans" w:hAnsi="Liberation Sans"/>
          <w:sz w:val="26"/>
          <w:szCs w:val="26"/>
        </w:rPr>
        <w:t>и</w:t>
      </w:r>
      <w:r>
        <w:rPr>
          <w:rFonts w:ascii="Liberation Sans" w:hAnsi="Liberation Sans"/>
          <w:sz w:val="26"/>
          <w:szCs w:val="26"/>
        </w:rPr>
        <w:t>.о</w:t>
      </w:r>
      <w:proofErr w:type="spellEnd"/>
      <w:r>
        <w:rPr>
          <w:rFonts w:ascii="Liberation Sans" w:hAnsi="Liberation Sans"/>
          <w:sz w:val="26"/>
          <w:szCs w:val="26"/>
        </w:rPr>
        <w:t xml:space="preserve">. заместителя председателя комитета здравоохранения Волгоградской области.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Так, в текущем году Отделение Социального фонда по Волгоградской области оплатило реестры уже на 3-4-й день со дня их получения от регионального комитета по здравоохранению.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На с</w:t>
      </w:r>
      <w:r>
        <w:rPr>
          <w:rFonts w:ascii="Liberation Sans" w:hAnsi="Liberation Sans"/>
          <w:sz w:val="26"/>
          <w:szCs w:val="26"/>
        </w:rPr>
        <w:t xml:space="preserve">егодняшний день, согласно предоставленным реестрам,  9 056 медикам первичного звена из 75 региональных медицинских организаций Отделением СФР по Волгоградской области уже осуществлены выплаты  на сумму 70,3 </w:t>
      </w:r>
      <w:proofErr w:type="gramStart"/>
      <w:r>
        <w:rPr>
          <w:rFonts w:ascii="Liberation Sans" w:hAnsi="Liberation Sans"/>
          <w:sz w:val="26"/>
          <w:szCs w:val="26"/>
        </w:rPr>
        <w:t>млн</w:t>
      </w:r>
      <w:proofErr w:type="gramEnd"/>
      <w:r>
        <w:rPr>
          <w:rFonts w:ascii="Liberation Sans" w:hAnsi="Liberation Sans"/>
          <w:sz w:val="26"/>
          <w:szCs w:val="26"/>
        </w:rPr>
        <w:t xml:space="preserve"> рублей.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b/>
          <w:sz w:val="26"/>
          <w:szCs w:val="26"/>
        </w:rPr>
        <w:lastRenderedPageBreak/>
        <w:t>Владимир Федоров</w:t>
      </w:r>
      <w:r>
        <w:rPr>
          <w:rFonts w:ascii="Liberation Sans" w:hAnsi="Liberation Sans" w:cs="Times New Roman"/>
          <w:sz w:val="26"/>
          <w:szCs w:val="26"/>
        </w:rPr>
        <w:t>, управляющий Отделен</w:t>
      </w:r>
      <w:r>
        <w:rPr>
          <w:rFonts w:ascii="Liberation Sans" w:hAnsi="Liberation Sans" w:cs="Times New Roman"/>
          <w:sz w:val="26"/>
          <w:szCs w:val="26"/>
        </w:rPr>
        <w:t xml:space="preserve">ием СФР по Волгоградской области: </w:t>
      </w:r>
      <w:r>
        <w:rPr>
          <w:rFonts w:ascii="Liberation Sans" w:hAnsi="Liberation Sans" w:cs="Times New Roman"/>
          <w:i/>
          <w:sz w:val="26"/>
          <w:szCs w:val="26"/>
        </w:rPr>
        <w:t>«Самостоятельно обращаться к нам, подавать заявления или справки не требуется. Отделение Социального фонда по Волгоградской области перечисляет деньги после того, как комитет представляет в фонд реестр работников. Средства</w:t>
      </w:r>
      <w:r>
        <w:rPr>
          <w:rFonts w:ascii="Liberation Sans" w:hAnsi="Liberation Sans" w:cs="Times New Roman"/>
          <w:i/>
          <w:sz w:val="26"/>
          <w:szCs w:val="26"/>
        </w:rPr>
        <w:t xml:space="preserve"> переводятся на счёт, реквизиты которого  также представляет </w:t>
      </w:r>
      <w:proofErr w:type="spellStart"/>
      <w:r>
        <w:rPr>
          <w:rFonts w:ascii="Liberation Sans" w:hAnsi="Liberation Sans" w:cs="Times New Roman"/>
          <w:i/>
          <w:sz w:val="26"/>
          <w:szCs w:val="26"/>
        </w:rPr>
        <w:t>медорганизация</w:t>
      </w:r>
      <w:proofErr w:type="spellEnd"/>
      <w:r>
        <w:rPr>
          <w:rFonts w:ascii="Liberation Sans" w:hAnsi="Liberation Sans" w:cs="Times New Roman"/>
          <w:i/>
          <w:sz w:val="26"/>
          <w:szCs w:val="26"/>
        </w:rPr>
        <w:t xml:space="preserve">».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 xml:space="preserve">Единый подход к улучшению качества оказания мер дополнительной поддержки жителям региона в области здравоохранения необходимо поддерживать и дальше. 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– </w:t>
      </w:r>
      <w:r>
        <w:rPr>
          <w:rFonts w:ascii="Liberation Sans" w:hAnsi="Liberation Sans" w:cs="Times New Roman"/>
          <w:i/>
          <w:sz w:val="26"/>
          <w:szCs w:val="26"/>
        </w:rPr>
        <w:t xml:space="preserve">Мы понимаем значимость этих мер поддержки, поэтому денежные средства должны дойти до каждого доктора, фельдшера или медсестры, кому они положены, причем в оптимально сжатые сроки, </w:t>
      </w:r>
      <w:r>
        <w:rPr>
          <w:rFonts w:ascii="Liberation Sans" w:hAnsi="Liberation Sans"/>
          <w:sz w:val="26"/>
          <w:szCs w:val="26"/>
        </w:rPr>
        <w:t>–</w:t>
      </w:r>
      <w:r>
        <w:rPr>
          <w:rFonts w:ascii="Liberation Sans" w:hAnsi="Liberation Sans" w:cs="Times New Roman"/>
          <w:sz w:val="26"/>
          <w:szCs w:val="26"/>
        </w:rPr>
        <w:t xml:space="preserve"> отметила депутат, председатель комитета по охране здоровья Волгоградской о</w:t>
      </w:r>
      <w:r>
        <w:rPr>
          <w:rFonts w:ascii="Liberation Sans" w:hAnsi="Liberation Sans" w:cs="Times New Roman"/>
          <w:sz w:val="26"/>
          <w:szCs w:val="26"/>
        </w:rPr>
        <w:t xml:space="preserve">бластной думы </w:t>
      </w:r>
      <w:r>
        <w:rPr>
          <w:rFonts w:ascii="Liberation Sans" w:hAnsi="Liberation Sans" w:cs="Times New Roman"/>
          <w:b/>
          <w:sz w:val="26"/>
          <w:szCs w:val="26"/>
        </w:rPr>
        <w:t xml:space="preserve">Наталья Семенова.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На заседании круглого стола обсудили и другие точки взаимодействия Отделения Социального фонда по Волгоградской области с учреждениями здравоохранения: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 назначение и выплата ежемесячного пособия беременным женщинам, вста</w:t>
      </w:r>
      <w:r>
        <w:rPr>
          <w:rFonts w:ascii="Liberation Sans" w:hAnsi="Liberation Sans"/>
          <w:sz w:val="26"/>
          <w:szCs w:val="26"/>
        </w:rPr>
        <w:t>вшим на учёт в ранние сроки беременности, в рамках единого пособия;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- оформление электронного родового сертификата в женских консультациях, который заполняется медицинской организацией, а затем по нему производится оплата;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оперативная выплата пособий по </w:t>
      </w:r>
      <w:proofErr w:type="gramStart"/>
      <w:r>
        <w:rPr>
          <w:rFonts w:ascii="Liberation Sans" w:hAnsi="Liberation Sans"/>
          <w:sz w:val="26"/>
          <w:szCs w:val="26"/>
        </w:rPr>
        <w:t>электронным</w:t>
      </w:r>
      <w:proofErr w:type="gramEnd"/>
      <w:r>
        <w:rPr>
          <w:rFonts w:ascii="Liberation Sans" w:hAnsi="Liberation Sans"/>
          <w:sz w:val="26"/>
          <w:szCs w:val="26"/>
        </w:rPr>
        <w:t xml:space="preserve"> больничным, которые также оформляются в учреждениях здравоохранения.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>Отделением Социального фонда по Волгоградской области совместно с организациями здравоохранения – партнёрами ОСФР – проводится большая информационно-разъяснительная работа, о</w:t>
      </w:r>
      <w:r>
        <w:rPr>
          <w:rFonts w:ascii="Liberation Sans" w:hAnsi="Liberation Sans" w:cs="Times New Roman"/>
          <w:sz w:val="26"/>
          <w:szCs w:val="26"/>
        </w:rPr>
        <w:t>сновной идей которой является донесение информации до каждого гражданина, имеющего право претендовать на определённый (и достаточно значительный) ряд мер государственной поддержки.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Участники «круглого» стола поддержали предложение вместе с региональным шта</w:t>
      </w:r>
      <w:r>
        <w:rPr>
          <w:rFonts w:ascii="Liberation Sans" w:hAnsi="Liberation Sans"/>
          <w:sz w:val="26"/>
          <w:szCs w:val="26"/>
        </w:rPr>
        <w:t xml:space="preserve">бом ОНФ продолжить мониторинг и оперативную отработку обращений граждан по поднятым на встрече темам. </w:t>
      </w:r>
    </w:p>
    <w:p w:rsidR="000156AC" w:rsidRDefault="00FE0644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>Обмен межведомственной информацией послужит улучшению качества жизни людей и эффективной и результативной работе сторон в рамках исполнения поручений Пре</w:t>
      </w:r>
      <w:r>
        <w:rPr>
          <w:rFonts w:ascii="Liberation Sans" w:hAnsi="Liberation Sans"/>
          <w:sz w:val="26"/>
          <w:szCs w:val="26"/>
        </w:rPr>
        <w:t xml:space="preserve">зидента и Постановлений правительства РФ на территории Волгоградской области. </w:t>
      </w:r>
    </w:p>
    <w:p w:rsidR="000156AC" w:rsidRDefault="000156AC">
      <w:pPr>
        <w:jc w:val="both"/>
        <w:rPr>
          <w:b/>
          <w:bCs/>
        </w:rPr>
      </w:pPr>
    </w:p>
    <w:p w:rsidR="000156AC" w:rsidRDefault="000156AC">
      <w:pPr>
        <w:jc w:val="both"/>
        <w:rPr>
          <w:b/>
          <w:bCs/>
        </w:rPr>
      </w:pPr>
    </w:p>
    <w:p w:rsidR="000156AC" w:rsidRDefault="000156AC">
      <w:pPr>
        <w:jc w:val="both"/>
        <w:rPr>
          <w:rFonts w:cs="Times New Roman"/>
        </w:rPr>
      </w:pPr>
    </w:p>
    <w:sectPr w:rsidR="000156A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C"/>
    <w:rsid w:val="000156AC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2023-03-01T18:40:00Z</dcterms:created>
  <dcterms:modified xsi:type="dcterms:W3CDTF">2023-03-01T18:40:00Z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