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23" w:rsidRDefault="00F5771C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D03223" w:rsidRDefault="00F5771C">
      <w:pPr>
        <w:pStyle w:val="a7"/>
      </w:pPr>
      <w:r>
        <w:rPr>
          <w:sz w:val="32"/>
        </w:rPr>
        <w:t xml:space="preserve">ОТДЕЛЕНИЯ ФОНДА ПЕНСИОННОГО </w:t>
      </w:r>
    </w:p>
    <w:p w:rsidR="00D03223" w:rsidRDefault="00F5771C">
      <w:pPr>
        <w:pStyle w:val="a7"/>
      </w:pPr>
      <w:r>
        <w:rPr>
          <w:sz w:val="32"/>
        </w:rPr>
        <w:t xml:space="preserve">И СОЦИАЛЬНОГО СТРАХОВАНИЯ </w:t>
      </w:r>
    </w:p>
    <w:p w:rsidR="00D03223" w:rsidRDefault="00F5771C">
      <w:pPr>
        <w:pStyle w:val="a7"/>
      </w:pPr>
      <w:r>
        <w:rPr>
          <w:sz w:val="32"/>
        </w:rPr>
        <w:t>РОССИЙСКОЙ ФЕДЕРАЦИИ</w:t>
      </w:r>
    </w:p>
    <w:p w:rsidR="00D03223" w:rsidRDefault="00F5771C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D03223" w:rsidRDefault="00D03223">
      <w:pPr>
        <w:pStyle w:val="a7"/>
        <w:ind w:left="142"/>
        <w:outlineLvl w:val="0"/>
        <w:rPr>
          <w:sz w:val="32"/>
        </w:rPr>
      </w:pPr>
    </w:p>
    <w:p w:rsidR="00D03223" w:rsidRDefault="00F5771C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D03223" w:rsidRDefault="00D03223">
      <w:pPr>
        <w:pStyle w:val="ab"/>
        <w:ind w:left="1620"/>
        <w:jc w:val="center"/>
        <w:rPr>
          <w:b/>
          <w:bCs/>
          <w:sz w:val="28"/>
        </w:rPr>
      </w:pPr>
    </w:p>
    <w:p w:rsidR="00D03223" w:rsidRDefault="00F5771C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D03223" w:rsidRDefault="00D03223">
      <w:pPr>
        <w:pStyle w:val="ab"/>
        <w:jc w:val="left"/>
        <w:rPr>
          <w:b/>
          <w:bCs/>
        </w:rPr>
      </w:pPr>
    </w:p>
    <w:p w:rsidR="00D03223" w:rsidRDefault="00F5771C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D03223" w:rsidRDefault="00D03223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03223" w:rsidRDefault="00F577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Единое пособие для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03223" w:rsidRDefault="00F577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посчитать свой доход при подаче заявления в 2024 году?</w:t>
      </w:r>
    </w:p>
    <w:p w:rsidR="00D03223" w:rsidRDefault="00D03223">
      <w:pPr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D03223" w:rsidRDefault="00F5771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 назначении единого пособия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самозанятым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родителям действуют новые правила. Если раньше выплату могли одобрить при любой сумме дохода в расчётном периоде, то  с 1 декабря 2023 года пособие назначают, если доход составляет не менее двух МРОТ за 12 месяцев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03223" w:rsidRDefault="00F5771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Важное уточнение: поступления могут быть не в каждом месяце, а распределение сумм по месяцам не имеет значения – проверяется общий размер дохода пропорционально периоду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03223" w:rsidRDefault="00F5771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текущем году общероссийский минимальный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равен 1</w:t>
      </w:r>
      <w:r>
        <w:rPr>
          <w:rFonts w:ascii="Times New Roman" w:hAnsi="Times New Roman" w:cs="Times New Roman"/>
          <w:sz w:val="26"/>
          <w:szCs w:val="26"/>
        </w:rPr>
        <w:t xml:space="preserve">9 242 рублям. По новым правилам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должен заработать за 12 расчётных месяцев не меньше двух МРОТ, то есть 38 484 рубля. Если родители были в статусе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весь расчётный период, а только его часть, то необходимая сумма дохода делится на </w:t>
      </w:r>
      <w:r>
        <w:rPr>
          <w:rFonts w:ascii="Times New Roman" w:hAnsi="Times New Roman" w:cs="Times New Roman"/>
          <w:sz w:val="26"/>
          <w:szCs w:val="26"/>
        </w:rPr>
        <w:t>12 месяцев и умножается на количество месяцев занятости.</w:t>
      </w:r>
    </w:p>
    <w:p w:rsidR="00D03223" w:rsidRDefault="00F5771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Например,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июне 2023 года. При обращении в феврале 2024-го в расчётный период входят январь-декабрь 2023 года и, соответственно, 7 месяцев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>. Доходы были н</w:t>
      </w:r>
      <w:r>
        <w:rPr>
          <w:rFonts w:ascii="Times New Roman" w:hAnsi="Times New Roman" w:cs="Times New Roman"/>
          <w:sz w:val="26"/>
          <w:szCs w:val="26"/>
        </w:rPr>
        <w:t xml:space="preserve">е каждый месяц, и в целом за июнь-декабрь поступления составили 24 000 рублей.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данном случае условие для назначения единого пособия соблюдено, так как минимальный доход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приведённом примере должен быть не ниже 22 449 ₽ (38 484/12)*7 = 22 44</w:t>
      </w:r>
      <w:r>
        <w:rPr>
          <w:rFonts w:ascii="Times New Roman" w:hAnsi="Times New Roman" w:cs="Times New Roman"/>
          <w:sz w:val="26"/>
          <w:szCs w:val="26"/>
        </w:rPr>
        <w:t xml:space="preserve">9). </w:t>
      </w:r>
      <w:proofErr w:type="gramEnd"/>
    </w:p>
    <w:p w:rsidR="00D03223" w:rsidRDefault="00F5771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Новые правила касаются тех, для 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единственный источник заработка, то есть они не имеют доходов по трудовому договору, договору гражданско-правового характера (ГПХ), не получают пенсию, стипендию, прибыль от деятельности ИП и другое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3223" w:rsidRDefault="00F5771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член семьи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но у него есть объективные причины для отсутствия дохода от трудовой деятельности в расчётном периоде, применяется правило «нулевого дохода». Для примера: у человека доход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меньше двух МРОТ за год, но при этом</w:t>
      </w:r>
      <w:r>
        <w:rPr>
          <w:rFonts w:ascii="Times New Roman" w:hAnsi="Times New Roman" w:cs="Times New Roman"/>
          <w:sz w:val="26"/>
          <w:szCs w:val="26"/>
        </w:rPr>
        <w:t xml:space="preserve"> он ухаживает за нетрудоспособным пожилым человеком. В этом случае действует правило «нулевого дохода», но доходы гражданина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возьмут в расчёт среднедушевого дохода семьи.</w:t>
      </w:r>
    </w:p>
    <w:sectPr w:rsidR="00D03223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23"/>
    <w:rsid w:val="00D03223"/>
    <w:rsid w:val="00F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2024-03-10T17:42:00Z</dcterms:created>
  <dcterms:modified xsi:type="dcterms:W3CDTF">2024-03-10T17:42:00Z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