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735DBF">
        <w:rPr>
          <w:b/>
          <w:sz w:val="28"/>
          <w:szCs w:val="28"/>
        </w:rPr>
        <w:t>10</w:t>
      </w:r>
      <w:r w:rsidR="00591798">
        <w:rPr>
          <w:b/>
          <w:sz w:val="28"/>
          <w:szCs w:val="28"/>
        </w:rPr>
        <w:t>5/53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591798">
        <w:rPr>
          <w:b/>
          <w:sz w:val="28"/>
          <w:szCs w:val="28"/>
        </w:rPr>
        <w:t>10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591798">
        <w:rPr>
          <w:b/>
          <w:sz w:val="28"/>
          <w:szCs w:val="28"/>
        </w:rPr>
        <w:t>декаб</w:t>
      </w:r>
      <w:r w:rsidR="00B3024B">
        <w:rPr>
          <w:b/>
          <w:sz w:val="28"/>
          <w:szCs w:val="28"/>
        </w:rPr>
        <w:t>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591798" w:rsidRPr="0020674B" w:rsidRDefault="00CD7B47" w:rsidP="00591798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ED5B75">
        <w:rPr>
          <w:spacing w:val="0"/>
          <w:sz w:val="28"/>
          <w:szCs w:val="28"/>
        </w:rPr>
        <w:t>, изм. от 10.09</w:t>
      </w:r>
      <w:r w:rsidR="00ED5B75" w:rsidRPr="00ED5B75">
        <w:rPr>
          <w:spacing w:val="0"/>
          <w:sz w:val="28"/>
          <w:szCs w:val="28"/>
        </w:rPr>
        <w:t>.2021г. № 9</w:t>
      </w:r>
      <w:r w:rsidR="00ED5B75">
        <w:rPr>
          <w:spacing w:val="0"/>
          <w:sz w:val="28"/>
          <w:szCs w:val="28"/>
        </w:rPr>
        <w:t>6/</w:t>
      </w:r>
      <w:r w:rsidR="00ED5B75" w:rsidRPr="00ED5B75">
        <w:rPr>
          <w:spacing w:val="0"/>
          <w:sz w:val="28"/>
          <w:szCs w:val="28"/>
        </w:rPr>
        <w:t>4</w:t>
      </w:r>
      <w:r w:rsidR="00D705F4">
        <w:rPr>
          <w:spacing w:val="0"/>
          <w:sz w:val="28"/>
          <w:szCs w:val="28"/>
        </w:rPr>
        <w:t>8</w:t>
      </w:r>
      <w:r w:rsidR="003C5B4F">
        <w:rPr>
          <w:spacing w:val="0"/>
          <w:sz w:val="28"/>
          <w:szCs w:val="28"/>
        </w:rPr>
        <w:t>, изм. от 25.10</w:t>
      </w:r>
      <w:r w:rsidR="00D705F4" w:rsidRPr="00D705F4">
        <w:rPr>
          <w:spacing w:val="0"/>
          <w:sz w:val="28"/>
          <w:szCs w:val="28"/>
        </w:rPr>
        <w:t>.2021г. № 9</w:t>
      </w:r>
      <w:r w:rsidR="003C5B4F">
        <w:rPr>
          <w:spacing w:val="0"/>
          <w:sz w:val="28"/>
          <w:szCs w:val="28"/>
        </w:rPr>
        <w:t>8</w:t>
      </w:r>
      <w:r w:rsidR="00D705F4" w:rsidRPr="00D705F4">
        <w:rPr>
          <w:spacing w:val="0"/>
          <w:sz w:val="28"/>
          <w:szCs w:val="28"/>
        </w:rPr>
        <w:t>/4</w:t>
      </w:r>
      <w:r w:rsidR="003C5B4F">
        <w:rPr>
          <w:spacing w:val="0"/>
          <w:sz w:val="28"/>
          <w:szCs w:val="28"/>
        </w:rPr>
        <w:t>9</w:t>
      </w:r>
      <w:r w:rsidR="00591798">
        <w:rPr>
          <w:spacing w:val="0"/>
          <w:sz w:val="28"/>
          <w:szCs w:val="28"/>
        </w:rPr>
        <w:t>,</w:t>
      </w:r>
      <w:r w:rsidR="00591798" w:rsidRPr="00591798">
        <w:rPr>
          <w:spacing w:val="0"/>
          <w:sz w:val="28"/>
          <w:szCs w:val="28"/>
        </w:rPr>
        <w:t xml:space="preserve"> </w:t>
      </w:r>
      <w:r w:rsidR="00591798">
        <w:rPr>
          <w:spacing w:val="0"/>
          <w:sz w:val="28"/>
          <w:szCs w:val="28"/>
        </w:rPr>
        <w:t>изм. от 22.11.2021г. № 103/51</w:t>
      </w:r>
    </w:p>
    <w:p w:rsidR="003C5B4F" w:rsidRPr="0020674B" w:rsidRDefault="003C5B4F" w:rsidP="003C5B4F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B07931">
        <w:rPr>
          <w:sz w:val="28"/>
          <w:szCs w:val="28"/>
        </w:rPr>
        <w:t>8819270,05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B07931">
        <w:rPr>
          <w:sz w:val="28"/>
          <w:szCs w:val="28"/>
        </w:rPr>
        <w:t>9301870,05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lastRenderedPageBreak/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>7. 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893092">
        <w:rPr>
          <w:color w:val="000000"/>
          <w:sz w:val="28"/>
        </w:rPr>
        <w:t>312705,94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бюджета поселения сверх утвержденных им лимитов бюджетных </w:t>
      </w:r>
      <w:r>
        <w:rPr>
          <w:color w:val="000000"/>
          <w:sz w:val="28"/>
        </w:rPr>
        <w:lastRenderedPageBreak/>
        <w:t>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</w:t>
      </w:r>
      <w:r w:rsidR="000745D6">
        <w:rPr>
          <w:rFonts w:ascii="Times New Roman" w:hAnsi="Times New Roman" w:cs="Times New Roman"/>
          <w:sz w:val="28"/>
        </w:rPr>
        <w:t>н</w:t>
      </w:r>
      <w:r w:rsidR="000745D6">
        <w:rPr>
          <w:rFonts w:ascii="Times New Roman" w:hAnsi="Times New Roman" w:cs="Times New Roman"/>
          <w:sz w:val="28"/>
        </w:rPr>
        <w:t>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893092">
        <w:rPr>
          <w:color w:val="000000"/>
          <w:sz w:val="28"/>
        </w:rPr>
        <w:t>798337,05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 xml:space="preserve">ных служащих, </w:t>
      </w:r>
      <w:r w:rsidR="00B94B0D" w:rsidRPr="00B94B0D">
        <w:rPr>
          <w:rFonts w:ascii="Times New Roman" w:hAnsi="Times New Roman" w:cs="Times New Roman"/>
          <w:sz w:val="28"/>
          <w:szCs w:val="28"/>
        </w:rPr>
        <w:t xml:space="preserve">работников учреждений бюджетной сферы </w:t>
      </w:r>
      <w:r w:rsidRPr="00A83F02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D54B84">
        <w:t>2</w:t>
      </w:r>
      <w:r w:rsidR="000238DF">
        <w:t xml:space="preserve"> </w:t>
      </w:r>
      <w:r w:rsidR="00D54B84">
        <w:t>5</w:t>
      </w:r>
      <w:r w:rsidR="000238DF">
        <w:t>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D54B84">
        <w:t>714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lastRenderedPageBreak/>
        <w:t>фицита бюджета и погашение муниц</w:t>
      </w:r>
      <w:r w:rsidR="00EB4364" w:rsidRPr="003B3BE5">
        <w:t>и</w:t>
      </w:r>
      <w:r w:rsidR="00EB4364" w:rsidRPr="003B3BE5">
        <w:t xml:space="preserve">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0337DD" w:rsidRDefault="007E4FC5" w:rsidP="007E4FC5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proofErr w:type="spellStart"/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proofErr w:type="spellEnd"/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91798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10.12.2021 № 105/53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591798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10.12.2021 № 105/53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lastRenderedPageBreak/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591798">
        <w:rPr>
          <w:sz w:val="16"/>
          <w:szCs w:val="16"/>
        </w:rPr>
        <w:t xml:space="preserve">   от  10.12.2021 № 105/53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3923F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5456455</w:t>
            </w:r>
          </w:p>
        </w:tc>
      </w:tr>
      <w:tr w:rsidR="00D15784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988300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9300AA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 xml:space="preserve">0 01 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</w:t>
            </w:r>
            <w:r w:rsidR="00345736">
              <w:rPr>
                <w:rFonts w:ascii="Arial" w:hAnsi="Arial"/>
                <w:sz w:val="20"/>
                <w:szCs w:val="20"/>
              </w:rPr>
              <w:t>700</w:t>
            </w:r>
          </w:p>
        </w:tc>
      </w:tr>
      <w:tr w:rsidR="003923F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9300AA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0 01 1000 110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3923F4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  <w:r w:rsidR="009300AA">
              <w:rPr>
                <w:rFonts w:ascii="Arial" w:hAnsi="Arial"/>
                <w:b/>
                <w:bCs/>
                <w:sz w:val="20"/>
                <w:szCs w:val="20"/>
              </w:rPr>
              <w:t>69525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3923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4A6421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258082,05</w:t>
            </w:r>
          </w:p>
        </w:tc>
      </w:tr>
      <w:tr w:rsidR="00A5623F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3923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9300AA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30230</w:t>
            </w:r>
            <w:r w:rsidR="00A5623F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3923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3923F4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C62596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8819270,05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от  10.12.2021 № 105/53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105CBC" w:rsidRDefault="00105CBC" w:rsidP="00EA2B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от  10.12.2021 № 105/53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591798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244E90">
              <w:rPr>
                <w:b/>
                <w:snapToGrid w:val="0"/>
                <w:color w:val="000000"/>
                <w:sz w:val="28"/>
              </w:rPr>
              <w:t> </w:t>
            </w:r>
            <w:r w:rsidR="00591798">
              <w:rPr>
                <w:b/>
                <w:snapToGrid w:val="0"/>
                <w:color w:val="000000"/>
                <w:sz w:val="28"/>
              </w:rPr>
              <w:t>717 5</w:t>
            </w:r>
            <w:r w:rsidR="00E373DC">
              <w:rPr>
                <w:b/>
                <w:snapToGrid w:val="0"/>
                <w:color w:val="000000"/>
                <w:sz w:val="28"/>
              </w:rPr>
              <w:t>59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98" w:rsidRPr="00751C8A" w:rsidRDefault="00591798" w:rsidP="00591798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728277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59179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591798">
              <w:rPr>
                <w:snapToGrid w:val="0"/>
                <w:color w:val="000000"/>
              </w:rPr>
              <w:t>207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244E90">
              <w:rPr>
                <w:snapToGrid w:val="0"/>
                <w:color w:val="000000"/>
              </w:rPr>
              <w:t>4</w:t>
            </w:r>
            <w:r w:rsidR="00591798">
              <w:rPr>
                <w:snapToGrid w:val="0"/>
                <w:color w:val="000000"/>
              </w:rPr>
              <w:t>98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2727767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3B3EC9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24247</w:t>
            </w:r>
          </w:p>
        </w:tc>
      </w:tr>
      <w:tr w:rsidR="00C62596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C62596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3F38F7" w:rsidRDefault="00C6259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Pr="00486134" w:rsidRDefault="00C62596" w:rsidP="00285430">
            <w:r>
              <w:t>Обеспечение пожарной безопасности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96" w:rsidRDefault="00C62596" w:rsidP="00285430">
            <w:pPr>
              <w:jc w:val="center"/>
            </w:pPr>
            <w:r>
              <w:t>23247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C62596" w:rsidP="00C62596">
            <w:r>
              <w:t>/Другие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C62596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1505331,05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62596" w:rsidRDefault="00C62596" w:rsidP="008915E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1483331,05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C6259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2596">
              <w:rPr>
                <w:snapToGrid w:val="0"/>
                <w:color w:val="000000"/>
                <w:sz w:val="28"/>
              </w:rPr>
              <w:t>2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342AB3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</w:t>
            </w:r>
            <w:r w:rsidR="00E373DC">
              <w:rPr>
                <w:b/>
                <w:snapToGrid w:val="0"/>
                <w:color w:val="000000"/>
                <w:sz w:val="28"/>
              </w:rPr>
              <w:t>8389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42AB3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302306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166083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591798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1492830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591798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1492830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591798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1714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591798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1714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C62596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9301870,05</w:t>
            </w:r>
          </w:p>
        </w:tc>
      </w:tr>
    </w:tbl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591798">
        <w:rPr>
          <w:sz w:val="16"/>
          <w:szCs w:val="16"/>
        </w:rPr>
        <w:t xml:space="preserve">   от  10.12.2021 № 105/53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p w:rsidR="00FB5DD9" w:rsidRDefault="00FB5DD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B80386" w:rsidP="000670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  </w:t>
            </w:r>
            <w:r w:rsidR="000670C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353A87">
              <w:rPr>
                <w:rFonts w:ascii="Calibri" w:hAnsi="Calibri" w:cs="Calibri"/>
                <w:color w:val="000000"/>
                <w:sz w:val="20"/>
                <w:szCs w:val="20"/>
              </w:rPr>
              <w:t>.1</w:t>
            </w:r>
            <w:r w:rsidR="000670C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53A87">
              <w:rPr>
                <w:rFonts w:ascii="Calibri" w:hAnsi="Calibri" w:cs="Calibri"/>
                <w:color w:val="000000"/>
                <w:sz w:val="20"/>
                <w:szCs w:val="20"/>
              </w:rPr>
              <w:t>.2021 № 10</w:t>
            </w:r>
            <w:r w:rsidR="000670C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353A87"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  <w:r w:rsidR="000670C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"/>
        <w:gridCol w:w="787"/>
        <w:gridCol w:w="344"/>
        <w:gridCol w:w="344"/>
        <w:gridCol w:w="320"/>
        <w:gridCol w:w="499"/>
        <w:gridCol w:w="320"/>
        <w:gridCol w:w="320"/>
        <w:gridCol w:w="344"/>
        <w:gridCol w:w="530"/>
        <w:gridCol w:w="202"/>
        <w:gridCol w:w="565"/>
        <w:gridCol w:w="565"/>
        <w:gridCol w:w="1417"/>
        <w:gridCol w:w="709"/>
        <w:gridCol w:w="707"/>
        <w:gridCol w:w="569"/>
        <w:gridCol w:w="1435"/>
      </w:tblGrid>
      <w:tr w:rsidR="00391B11" w:rsidRPr="00391B11" w:rsidTr="000670C6">
        <w:trPr>
          <w:gridAfter w:val="8"/>
          <w:wAfter w:w="3027" w:type="pct"/>
          <w:trHeight w:val="375"/>
        </w:trPr>
        <w:tc>
          <w:tcPr>
            <w:tcW w:w="19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  <w:r w:rsidRPr="00391B11">
              <w:rPr>
                <w:color w:val="000000"/>
                <w:sz w:val="28"/>
                <w:szCs w:val="28"/>
              </w:rPr>
              <w:t>Ведомственная структура ра</w:t>
            </w:r>
            <w:r w:rsidRPr="00391B11">
              <w:rPr>
                <w:color w:val="000000"/>
                <w:sz w:val="28"/>
                <w:szCs w:val="28"/>
              </w:rPr>
              <w:t>с</w:t>
            </w:r>
            <w:r w:rsidRPr="00391B11">
              <w:rPr>
                <w:color w:val="000000"/>
                <w:sz w:val="28"/>
                <w:szCs w:val="28"/>
              </w:rPr>
              <w:t>ходов бюджета поселения на 2021г.</w:t>
            </w:r>
          </w:p>
        </w:tc>
      </w:tr>
      <w:tr w:rsidR="00391B11" w:rsidRPr="00391B11" w:rsidTr="000670C6">
        <w:trPr>
          <w:gridAfter w:val="8"/>
          <w:wAfter w:w="3027" w:type="pct"/>
          <w:trHeight w:val="390"/>
        </w:trPr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70C6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70C6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70C6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670C6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5 717 559,00</w:t>
            </w:r>
          </w:p>
        </w:tc>
      </w:tr>
      <w:tr w:rsidR="000670C6" w:rsidRPr="000670C6" w:rsidTr="000670C6">
        <w:trPr>
          <w:gridBefore w:val="1"/>
          <w:wBefore w:w="105" w:type="pct"/>
          <w:trHeight w:val="9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0670C6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0670C6"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 w:rsidRPr="000670C6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2 935 775,00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728 277,00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0670C6">
              <w:rPr>
                <w:color w:val="000000"/>
                <w:sz w:val="16"/>
                <w:szCs w:val="16"/>
              </w:rPr>
              <w:t>у</w:t>
            </w:r>
            <w:r w:rsidRPr="000670C6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560 736,00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167 541,00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й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2 207 498,00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0670C6">
              <w:rPr>
                <w:color w:val="000000"/>
                <w:sz w:val="16"/>
                <w:szCs w:val="16"/>
              </w:rPr>
              <w:t>у</w:t>
            </w:r>
            <w:r w:rsidRPr="000670C6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1 364 073,00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403 865,00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374 250,00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0670C6" w:rsidRPr="000670C6" w:rsidTr="000670C6">
        <w:trPr>
          <w:gridBefore w:val="1"/>
          <w:wBefore w:w="105" w:type="pct"/>
          <w:trHeight w:val="13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соответствии с  заключенными  соглаш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9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ной системы РФ (правовая и антикорру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ционная эк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пертиза документов)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9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стративных комиссий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6 250,00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670C6" w:rsidRPr="000670C6" w:rsidTr="000670C6">
        <w:trPr>
          <w:gridBefore w:val="1"/>
          <w:wBefore w:w="105" w:type="pct"/>
          <w:trHeight w:val="13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лений на осуществление части полномочий по решению вопросов местного значения в соответствии с  заключенными  соглаш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Перечисления  другим бюджетам бюдже</w:t>
            </w:r>
            <w:r w:rsidRPr="000670C6">
              <w:rPr>
                <w:color w:val="000000"/>
                <w:sz w:val="16"/>
                <w:szCs w:val="16"/>
              </w:rPr>
              <w:t>т</w:t>
            </w:r>
            <w:r w:rsidRPr="000670C6">
              <w:rPr>
                <w:color w:val="000000"/>
                <w:sz w:val="16"/>
                <w:szCs w:val="16"/>
              </w:rPr>
              <w:t>ной системы РФ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Перечисления  другим бюджетам бюдже</w:t>
            </w:r>
            <w:r w:rsidRPr="000670C6">
              <w:rPr>
                <w:color w:val="000000"/>
                <w:sz w:val="16"/>
                <w:szCs w:val="16"/>
              </w:rPr>
              <w:t>т</w:t>
            </w:r>
            <w:r w:rsidRPr="000670C6">
              <w:rPr>
                <w:color w:val="000000"/>
                <w:sz w:val="16"/>
                <w:szCs w:val="16"/>
              </w:rPr>
              <w:t>ной системы РФ (</w:t>
            </w:r>
            <w:proofErr w:type="spellStart"/>
            <w:r w:rsidRPr="000670C6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0670C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930"/>
        </w:trPr>
        <w:tc>
          <w:tcPr>
            <w:tcW w:w="160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0C6" w:rsidRPr="000670C6" w:rsidRDefault="000670C6" w:rsidP="000670C6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0670C6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</w:t>
            </w:r>
            <w:r w:rsidRPr="000670C6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0670C6">
              <w:rPr>
                <w:i/>
                <w:iCs/>
                <w:color w:val="0A0A0A"/>
                <w:sz w:val="16"/>
                <w:szCs w:val="16"/>
              </w:rPr>
              <w:t>тального строительства государственной (муниципал</w:t>
            </w:r>
            <w:r w:rsidRPr="000670C6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0670C6">
              <w:rPr>
                <w:i/>
                <w:iCs/>
                <w:color w:val="0A0A0A"/>
                <w:sz w:val="16"/>
                <w:szCs w:val="16"/>
              </w:rPr>
              <w:t>ной) собственности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</w:t>
            </w: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 w:rsidRPr="000670C6">
              <w:rPr>
                <w:color w:val="000000"/>
                <w:sz w:val="16"/>
                <w:szCs w:val="16"/>
              </w:rPr>
              <w:t>у</w:t>
            </w:r>
            <w:r w:rsidRPr="000670C6"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46 860,60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24 782,12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RPr="000670C6" w:rsidTr="000670C6">
        <w:trPr>
          <w:gridBefore w:val="1"/>
          <w:wBefore w:w="105" w:type="pct"/>
          <w:trHeight w:val="9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</w:t>
            </w: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ногенного характера, гражданская оборона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24 247,00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70C6" w:rsidRPr="000670C6" w:rsidTr="000670C6">
        <w:trPr>
          <w:gridBefore w:val="1"/>
          <w:wBefore w:w="105" w:type="pct"/>
          <w:trHeight w:val="1140"/>
        </w:trPr>
        <w:tc>
          <w:tcPr>
            <w:tcW w:w="1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C6" w:rsidRPr="000670C6" w:rsidRDefault="000670C6" w:rsidP="000670C6">
            <w:pPr>
              <w:rPr>
                <w:color w:val="000000"/>
                <w:sz w:val="18"/>
                <w:szCs w:val="18"/>
              </w:rPr>
            </w:pPr>
            <w:r w:rsidRPr="000670C6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RPr="000670C6" w:rsidTr="000670C6">
        <w:trPr>
          <w:gridBefore w:val="1"/>
          <w:wBefore w:w="105" w:type="pct"/>
          <w:trHeight w:val="480"/>
        </w:trPr>
        <w:tc>
          <w:tcPr>
            <w:tcW w:w="16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 w:rsidRPr="000670C6">
              <w:rPr>
                <w:color w:val="000000"/>
                <w:sz w:val="16"/>
                <w:szCs w:val="16"/>
              </w:rPr>
              <w:t>я</w:t>
            </w:r>
            <w:r w:rsidRPr="000670C6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0670C6" w:rsidRPr="000670C6" w:rsidTr="000670C6">
        <w:trPr>
          <w:gridBefore w:val="1"/>
          <w:wBefore w:w="105" w:type="pct"/>
          <w:trHeight w:val="114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рожной деятельности и обеспечение бе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0670C6"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горьевском</w:t>
            </w:r>
            <w:proofErr w:type="spellEnd"/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 w:rsidRPr="000670C6"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7E7887" w:rsidP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7E7887" w:rsidP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0670C6">
              <w:rPr>
                <w:color w:val="000000"/>
                <w:sz w:val="16"/>
                <w:szCs w:val="16"/>
              </w:rPr>
              <w:t>и</w:t>
            </w:r>
            <w:r w:rsidRPr="000670C6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Безвозмездные перечисления государстве</w:t>
            </w:r>
            <w:r w:rsidRPr="000670C6">
              <w:rPr>
                <w:color w:val="000000"/>
                <w:sz w:val="16"/>
                <w:szCs w:val="16"/>
              </w:rPr>
              <w:t>н</w:t>
            </w:r>
            <w:r w:rsidRPr="000670C6">
              <w:rPr>
                <w:color w:val="000000"/>
                <w:sz w:val="16"/>
                <w:szCs w:val="16"/>
              </w:rPr>
              <w:t>ным и муниципальным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григорьевского сельского поселения на 2020-2022 годы»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0670C6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0670C6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0670C6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0670C6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0670C6" w:rsidRPr="000670C6" w:rsidTr="000670C6">
        <w:trPr>
          <w:gridBefore w:val="1"/>
          <w:wBefore w:w="105" w:type="pct"/>
          <w:trHeight w:val="43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0670C6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  <w:u w:val="single"/>
              </w:rPr>
              <w:t>1 248 989,00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590 698,00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205 590,00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232 318,00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220 383,00</w:t>
            </w:r>
          </w:p>
        </w:tc>
      </w:tr>
      <w:tr w:rsidR="000670C6" w:rsidRPr="000670C6" w:rsidTr="000670C6">
        <w:trPr>
          <w:gridBefore w:val="1"/>
          <w:wBefore w:w="105" w:type="pct"/>
          <w:trHeight w:val="690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0670C6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  <w:u w:val="single"/>
              </w:rPr>
              <w:t>243 841,00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139 662,00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42 179,00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22 250,00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9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0670C6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0670C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0670C6"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 w:rsidRPr="000670C6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0670C6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both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Иные пенсии, социальные доплаты к пенс</w:t>
            </w:r>
            <w:r w:rsidRPr="000670C6">
              <w:rPr>
                <w:color w:val="000000"/>
                <w:sz w:val="16"/>
                <w:szCs w:val="16"/>
              </w:rPr>
              <w:t>и</w:t>
            </w:r>
            <w:r w:rsidRPr="000670C6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E939BC" w:rsidP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RPr="000670C6" w:rsidTr="000670C6">
        <w:trPr>
          <w:gridBefore w:val="1"/>
          <w:wBefore w:w="105" w:type="pct"/>
          <w:trHeight w:val="465"/>
        </w:trPr>
        <w:tc>
          <w:tcPr>
            <w:tcW w:w="1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Pr="000670C6" w:rsidRDefault="000670C6" w:rsidP="000670C6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0670C6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</w:t>
            </w:r>
            <w:r w:rsidRPr="000670C6">
              <w:rPr>
                <w:b/>
                <w:bCs/>
                <w:color w:val="22272F"/>
                <w:sz w:val="16"/>
                <w:szCs w:val="16"/>
              </w:rPr>
              <w:t>и</w:t>
            </w:r>
            <w:r w:rsidRPr="000670C6">
              <w:rPr>
                <w:b/>
                <w:bCs/>
                <w:color w:val="22272F"/>
                <w:sz w:val="16"/>
                <w:szCs w:val="16"/>
              </w:rPr>
              <w:t>ципального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1 714,00</w:t>
            </w:r>
          </w:p>
        </w:tc>
      </w:tr>
      <w:tr w:rsidR="000670C6" w:rsidRPr="000670C6" w:rsidTr="000670C6">
        <w:trPr>
          <w:gridBefore w:val="1"/>
          <w:wBefore w:w="105" w:type="pct"/>
          <w:trHeight w:val="480"/>
        </w:trPr>
        <w:tc>
          <w:tcPr>
            <w:tcW w:w="16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Pr="000670C6" w:rsidRDefault="000670C6" w:rsidP="000670C6">
            <w:pPr>
              <w:rPr>
                <w:color w:val="22272F"/>
                <w:sz w:val="16"/>
                <w:szCs w:val="16"/>
              </w:rPr>
            </w:pPr>
            <w:r w:rsidRPr="000670C6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0670C6">
              <w:rPr>
                <w:color w:val="22272F"/>
                <w:sz w:val="16"/>
                <w:szCs w:val="16"/>
              </w:rPr>
              <w:t>и</w:t>
            </w:r>
            <w:r w:rsidRPr="000670C6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1 714,00</w:t>
            </w:r>
          </w:p>
        </w:tc>
      </w:tr>
      <w:tr w:rsidR="000670C6" w:rsidRPr="000670C6" w:rsidTr="000670C6">
        <w:trPr>
          <w:gridBefore w:val="1"/>
          <w:wBefore w:w="105" w:type="pct"/>
          <w:trHeight w:val="480"/>
        </w:trPr>
        <w:tc>
          <w:tcPr>
            <w:tcW w:w="16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Pr="000670C6" w:rsidRDefault="000670C6" w:rsidP="000670C6">
            <w:pPr>
              <w:rPr>
                <w:color w:val="22272F"/>
                <w:sz w:val="16"/>
                <w:szCs w:val="16"/>
              </w:rPr>
            </w:pPr>
            <w:r w:rsidRPr="000670C6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0670C6">
              <w:rPr>
                <w:color w:val="22272F"/>
                <w:sz w:val="16"/>
                <w:szCs w:val="16"/>
              </w:rPr>
              <w:t>и</w:t>
            </w:r>
            <w:r w:rsidRPr="000670C6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RPr="000670C6" w:rsidTr="000670C6">
        <w:trPr>
          <w:gridBefore w:val="1"/>
          <w:wBefore w:w="105" w:type="pct"/>
          <w:trHeight w:val="480"/>
        </w:trPr>
        <w:tc>
          <w:tcPr>
            <w:tcW w:w="160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Pr="000670C6" w:rsidRDefault="000670C6" w:rsidP="000670C6">
            <w:pPr>
              <w:rPr>
                <w:color w:val="22272F"/>
                <w:sz w:val="16"/>
                <w:szCs w:val="16"/>
              </w:rPr>
            </w:pPr>
            <w:r w:rsidRPr="000670C6"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 w:rsidRPr="000670C6">
              <w:rPr>
                <w:color w:val="22272F"/>
                <w:sz w:val="16"/>
                <w:szCs w:val="16"/>
              </w:rPr>
              <w:t>и</w:t>
            </w:r>
            <w:r w:rsidRPr="000670C6">
              <w:rPr>
                <w:color w:val="22272F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color w:val="000000"/>
                <w:sz w:val="16"/>
                <w:szCs w:val="16"/>
              </w:rPr>
            </w:pPr>
            <w:r w:rsidRPr="000670C6"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RPr="000670C6" w:rsidTr="000670C6">
        <w:trPr>
          <w:gridBefore w:val="1"/>
          <w:wBefore w:w="105" w:type="pct"/>
          <w:trHeight w:val="315"/>
        </w:trPr>
        <w:tc>
          <w:tcPr>
            <w:tcW w:w="1608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Pr="000670C6" w:rsidRDefault="000670C6" w:rsidP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70C6"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291DFB" w:rsidRDefault="00291DFB" w:rsidP="0078793B">
      <w:pPr>
        <w:jc w:val="right"/>
      </w:pPr>
    </w:p>
    <w:p w:rsidR="00291DFB" w:rsidRDefault="00291DFB" w:rsidP="0078793B">
      <w:pPr>
        <w:jc w:val="right"/>
      </w:pPr>
    </w:p>
    <w:p w:rsidR="00291DFB" w:rsidRDefault="00291DFB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056F7F" w:rsidRDefault="00056F7F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135D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 w:rsidR="00135D32">
              <w:rPr>
                <w:color w:val="000000"/>
                <w:sz w:val="16"/>
                <w:szCs w:val="16"/>
              </w:rPr>
              <w:t>10</w:t>
            </w:r>
            <w:r w:rsidR="00353A87">
              <w:rPr>
                <w:color w:val="000000"/>
                <w:sz w:val="16"/>
                <w:szCs w:val="16"/>
              </w:rPr>
              <w:t>.1</w:t>
            </w:r>
            <w:r w:rsidR="00135D32">
              <w:rPr>
                <w:color w:val="000000"/>
                <w:sz w:val="16"/>
                <w:szCs w:val="16"/>
              </w:rPr>
              <w:t>2.</w:t>
            </w:r>
            <w:r w:rsidR="00353A87">
              <w:rPr>
                <w:color w:val="000000"/>
                <w:sz w:val="16"/>
                <w:szCs w:val="16"/>
              </w:rPr>
              <w:t>2021 № 10</w:t>
            </w:r>
            <w:r w:rsidR="00135D32">
              <w:rPr>
                <w:color w:val="000000"/>
                <w:sz w:val="16"/>
                <w:szCs w:val="16"/>
              </w:rPr>
              <w:t>5</w:t>
            </w:r>
            <w:r w:rsidR="00353A87">
              <w:rPr>
                <w:color w:val="000000"/>
                <w:sz w:val="16"/>
                <w:szCs w:val="16"/>
              </w:rPr>
              <w:t>/5</w:t>
            </w:r>
            <w:r w:rsidR="00135D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364"/>
        <w:gridCol w:w="457"/>
        <w:gridCol w:w="435"/>
        <w:gridCol w:w="1701"/>
        <w:gridCol w:w="849"/>
        <w:gridCol w:w="850"/>
        <w:gridCol w:w="726"/>
        <w:gridCol w:w="1716"/>
      </w:tblGrid>
      <w:tr w:rsidR="00056F7F" w:rsidTr="00056F7F">
        <w:trPr>
          <w:trHeight w:val="315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5 717 559,00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2 935 775,00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728 277,00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560 736,00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167 541,00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муниципального рай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2 207 498,00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1 364 073,00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403 865,00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374 250,00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056F7F" w:rsidTr="00056F7F">
        <w:trPr>
          <w:trHeight w:val="15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соглашен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ной системы РФ (правовая и антикоррупц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онная экспертиза документов)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печение  деятельности территориальных админ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стративных коми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учреждени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6 250,00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56F7F" w:rsidTr="00056F7F">
        <w:trPr>
          <w:trHeight w:val="15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соглашен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</w:t>
            </w:r>
            <w:r>
              <w:rPr>
                <w:i/>
                <w:iCs/>
                <w:color w:val="000000"/>
                <w:sz w:val="16"/>
                <w:szCs w:val="16"/>
              </w:rPr>
              <w:t>л</w:t>
            </w:r>
            <w:r>
              <w:rPr>
                <w:i/>
                <w:iCs/>
                <w:color w:val="000000"/>
                <w:sz w:val="16"/>
                <w:szCs w:val="16"/>
              </w:rPr>
              <w:t>гоградской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056F7F" w:rsidTr="00056F7F">
        <w:trPr>
          <w:trHeight w:val="930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7F" w:rsidRDefault="00056F7F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</w:t>
            </w:r>
            <w:r>
              <w:rPr>
                <w:i/>
                <w:iCs/>
                <w:color w:val="0A0A0A"/>
                <w:sz w:val="16"/>
                <w:szCs w:val="16"/>
              </w:rPr>
              <w:t>и</w:t>
            </w:r>
            <w:r>
              <w:rPr>
                <w:i/>
                <w:iCs/>
                <w:color w:val="0A0A0A"/>
                <w:sz w:val="16"/>
                <w:szCs w:val="16"/>
              </w:rPr>
              <w:t>тального строительства государственной (муниципальной) со</w:t>
            </w:r>
            <w:r>
              <w:rPr>
                <w:i/>
                <w:iCs/>
                <w:color w:val="0A0A0A"/>
                <w:sz w:val="16"/>
                <w:szCs w:val="16"/>
              </w:rPr>
              <w:t>б</w:t>
            </w:r>
            <w:r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056F7F" w:rsidTr="00056F7F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вичного воинского учета на территориях, где 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46 860,60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056F7F" w:rsidTr="00056F7F">
        <w:trPr>
          <w:trHeight w:val="450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24 782,12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F7F" w:rsidTr="00056F7F">
        <w:trPr>
          <w:trHeight w:val="900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следствий чрезвычайных ситуаций пр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родного и техногенного характера, гра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данская об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рона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24 247,00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6F7F" w:rsidTr="00056F7F">
        <w:trPr>
          <w:trHeight w:val="114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го сельского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ления от чрезвычайных ситуаций  на 2020-2022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7F" w:rsidRDefault="00056F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нальной безопасности и правоохранительной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056F7F" w:rsidTr="00056F7F">
        <w:trPr>
          <w:trHeight w:val="13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рожной деятельности и обеспечение бе</w:t>
            </w:r>
            <w:r>
              <w:rPr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Дорожная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пальных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и муниципальным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056F7F" w:rsidTr="00056F7F">
        <w:trPr>
          <w:trHeight w:val="690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григорьевского сельского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ления на 2020-2022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056F7F" w:rsidTr="00056F7F">
        <w:trPr>
          <w:trHeight w:val="64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1 492 830,00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1 492 830,00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1 248 989,00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590 698,00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205 590,00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232 318,00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220 383,00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243 841,00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Фонд оплаты труда казенных учр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139 662,00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42 179,00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22 250,00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56F7F" w:rsidTr="00056F7F">
        <w:trPr>
          <w:trHeight w:val="9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E939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56F7F" w:rsidTr="00056F7F">
        <w:trPr>
          <w:trHeight w:val="4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7F" w:rsidRDefault="00056F7F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</w:t>
            </w:r>
            <w:r>
              <w:rPr>
                <w:b/>
                <w:bCs/>
                <w:color w:val="22272F"/>
                <w:sz w:val="16"/>
                <w:szCs w:val="16"/>
              </w:rPr>
              <w:t>и</w:t>
            </w:r>
            <w:r>
              <w:rPr>
                <w:b/>
                <w:bCs/>
                <w:color w:val="22272F"/>
                <w:sz w:val="16"/>
                <w:szCs w:val="16"/>
              </w:rPr>
              <w:t>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1 714,00</w:t>
            </w:r>
          </w:p>
        </w:tc>
      </w:tr>
      <w:tr w:rsidR="00056F7F" w:rsidTr="00056F7F">
        <w:trPr>
          <w:trHeight w:val="48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7F" w:rsidRDefault="00056F7F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>
              <w:rPr>
                <w:color w:val="22272F"/>
                <w:sz w:val="16"/>
                <w:szCs w:val="16"/>
              </w:rPr>
              <w:t>и</w:t>
            </w:r>
            <w:r>
              <w:rPr>
                <w:color w:val="22272F"/>
                <w:sz w:val="16"/>
                <w:szCs w:val="16"/>
              </w:rPr>
              <w:t>пального) внутреннего до</w:t>
            </w:r>
            <w:r>
              <w:rPr>
                <w:color w:val="22272F"/>
                <w:sz w:val="16"/>
                <w:szCs w:val="16"/>
              </w:rPr>
              <w:t>л</w:t>
            </w:r>
            <w:r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1 714,00</w:t>
            </w:r>
          </w:p>
        </w:tc>
      </w:tr>
      <w:tr w:rsidR="00056F7F" w:rsidTr="00056F7F">
        <w:trPr>
          <w:trHeight w:val="48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7F" w:rsidRDefault="00056F7F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>
              <w:rPr>
                <w:color w:val="22272F"/>
                <w:sz w:val="16"/>
                <w:szCs w:val="16"/>
              </w:rPr>
              <w:t>и</w:t>
            </w:r>
            <w:r>
              <w:rPr>
                <w:color w:val="22272F"/>
                <w:sz w:val="16"/>
                <w:szCs w:val="16"/>
              </w:rPr>
              <w:t>пального) внутреннего до</w:t>
            </w:r>
            <w:r>
              <w:rPr>
                <w:color w:val="22272F"/>
                <w:sz w:val="16"/>
                <w:szCs w:val="16"/>
              </w:rPr>
              <w:t>л</w:t>
            </w:r>
            <w:r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56F7F" w:rsidTr="00056F7F">
        <w:trPr>
          <w:trHeight w:val="48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7F" w:rsidRDefault="00056F7F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</w:t>
            </w:r>
            <w:r>
              <w:rPr>
                <w:color w:val="22272F"/>
                <w:sz w:val="16"/>
                <w:szCs w:val="16"/>
              </w:rPr>
              <w:t>и</w:t>
            </w:r>
            <w:r>
              <w:rPr>
                <w:color w:val="22272F"/>
                <w:sz w:val="16"/>
                <w:szCs w:val="16"/>
              </w:rPr>
              <w:t>пального) внутреннего до</w:t>
            </w:r>
            <w:r>
              <w:rPr>
                <w:color w:val="22272F"/>
                <w:sz w:val="16"/>
                <w:szCs w:val="16"/>
              </w:rPr>
              <w:t>л</w:t>
            </w:r>
            <w:r>
              <w:rPr>
                <w:color w:val="22272F"/>
                <w:sz w:val="16"/>
                <w:szCs w:val="16"/>
              </w:rPr>
              <w:t>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56F7F" w:rsidTr="00056F7F">
        <w:trPr>
          <w:trHeight w:val="315"/>
        </w:trPr>
        <w:tc>
          <w:tcPr>
            <w:tcW w:w="3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7F" w:rsidRDefault="00056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372197" w:rsidRDefault="00372197" w:rsidP="0078793B">
      <w:pPr>
        <w:jc w:val="right"/>
      </w:pPr>
    </w:p>
    <w:p w:rsidR="001D0090" w:rsidRDefault="001D0090" w:rsidP="0078793B">
      <w:pPr>
        <w:jc w:val="right"/>
      </w:pPr>
    </w:p>
    <w:p w:rsidR="00372197" w:rsidRDefault="00372197" w:rsidP="0078793B">
      <w:pPr>
        <w:jc w:val="right"/>
      </w:pPr>
    </w:p>
    <w:p w:rsidR="005A5514" w:rsidRDefault="005A551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0670C6" w:rsidRDefault="000670C6" w:rsidP="00372197">
      <w:pPr>
        <w:jc w:val="right"/>
      </w:pPr>
    </w:p>
    <w:p w:rsidR="00291DFB" w:rsidRDefault="00291DFB" w:rsidP="00372197">
      <w:pPr>
        <w:jc w:val="right"/>
      </w:pPr>
    </w:p>
    <w:p w:rsidR="00DF0CD4" w:rsidRDefault="00DF0CD4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291DFB" w:rsidRDefault="00291DFB" w:rsidP="00372197">
      <w:pPr>
        <w:jc w:val="right"/>
      </w:pPr>
    </w:p>
    <w:p w:rsidR="0009361B" w:rsidRDefault="0009361B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09361B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="00591798">
              <w:rPr>
                <w:color w:val="000000"/>
                <w:sz w:val="16"/>
                <w:szCs w:val="16"/>
              </w:rPr>
              <w:t xml:space="preserve">   от  10.12.2021 № 105/53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p w:rsidR="00186350" w:rsidRDefault="00186350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559"/>
        <w:gridCol w:w="566"/>
        <w:gridCol w:w="552"/>
        <w:gridCol w:w="727"/>
        <w:gridCol w:w="1292"/>
      </w:tblGrid>
      <w:tr w:rsidR="000670C6" w:rsidTr="000670C6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5 717 559,00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2 935 775,00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728 277,00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560 736,00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167 541,00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2 207 498,00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1 364 073,00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403 865,00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374 250,00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0670C6" w:rsidTr="000670C6">
        <w:trPr>
          <w:trHeight w:val="15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мы РФ (правовая и антикоррупционная экспертиза докуме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ности территориальных административных коми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сти и казенными  учрежд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6 250,00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0670C6" w:rsidTr="000670C6">
        <w:trPr>
          <w:trHeight w:val="15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0670C6" w:rsidTr="000670C6">
        <w:trPr>
          <w:trHeight w:val="9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ительства государственной (муниципальной) собственн</w:t>
            </w:r>
            <w:r>
              <w:rPr>
                <w:i/>
                <w:iCs/>
                <w:color w:val="0A0A0A"/>
                <w:sz w:val="16"/>
                <w:szCs w:val="16"/>
              </w:rPr>
              <w:t>о</w:t>
            </w:r>
            <w:r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Tr="000670C6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та на территориях, где отсутствуют  военные комиссар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46 860,60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14 157,28</w:t>
            </w:r>
          </w:p>
        </w:tc>
      </w:tr>
      <w:tr w:rsidR="000670C6" w:rsidTr="000670C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24 782,12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вычайных ситуаций природного и техногенного хара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24 247,00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11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C6" w:rsidRDefault="000670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23 247,00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11 292,00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11 955,00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1 505 331,05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1 483 331,05</w:t>
            </w:r>
          </w:p>
        </w:tc>
      </w:tr>
      <w:tr w:rsidR="000670C6" w:rsidTr="000670C6">
        <w:trPr>
          <w:trHeight w:val="13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дорожного дв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994 693,11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Дорожная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260 688,94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258 082,05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2 606,89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0670C6" w:rsidTr="000670C6">
        <w:trPr>
          <w:trHeight w:val="6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(озеленение)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0670C6" w:rsidTr="000670C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1 492 830,00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1 248 989,00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590 698,00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205 590,00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232 318,00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220 383,00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243 841,00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139 662,00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42 179,00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E939BC" w:rsidP="00E939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0670C6" w:rsidTr="000670C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b/>
                <w:bCs/>
                <w:color w:val="22272F"/>
                <w:sz w:val="16"/>
                <w:szCs w:val="16"/>
              </w:rPr>
            </w:pPr>
            <w:r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C6" w:rsidRDefault="000670C6">
            <w:pPr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Обслуживание государственного (муниципального) вну</w:t>
            </w:r>
            <w:r>
              <w:rPr>
                <w:color w:val="22272F"/>
                <w:sz w:val="16"/>
                <w:szCs w:val="16"/>
              </w:rPr>
              <w:t>т</w:t>
            </w:r>
            <w:r>
              <w:rPr>
                <w:color w:val="22272F"/>
                <w:sz w:val="16"/>
                <w:szCs w:val="16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1 714,00</w:t>
            </w:r>
          </w:p>
        </w:tc>
      </w:tr>
      <w:tr w:rsidR="000670C6" w:rsidTr="000670C6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70C6" w:rsidRDefault="000670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9 301 870,05</w:t>
            </w:r>
          </w:p>
        </w:tc>
      </w:tr>
    </w:tbl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91DFB" w:rsidRDefault="00291DFB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D0090" w:rsidRDefault="001D0090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lastRenderedPageBreak/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09361B" w:rsidP="00F571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F5719A">
              <w:rPr>
                <w:color w:val="000000"/>
                <w:sz w:val="16"/>
                <w:szCs w:val="16"/>
              </w:rPr>
              <w:t>10.12</w:t>
            </w:r>
            <w:r w:rsidR="00353A87">
              <w:rPr>
                <w:color w:val="000000"/>
                <w:sz w:val="16"/>
                <w:szCs w:val="16"/>
              </w:rPr>
              <w:t>.2021 № 10</w:t>
            </w:r>
            <w:r w:rsidR="00F5719A">
              <w:rPr>
                <w:color w:val="000000"/>
                <w:sz w:val="16"/>
                <w:szCs w:val="16"/>
              </w:rPr>
              <w:t>5</w:t>
            </w:r>
            <w:r w:rsidR="00353A87">
              <w:rPr>
                <w:color w:val="000000"/>
                <w:sz w:val="16"/>
                <w:szCs w:val="16"/>
              </w:rPr>
              <w:t>/5</w:t>
            </w:r>
            <w:r w:rsidR="00F5719A">
              <w:rPr>
                <w:color w:val="000000"/>
                <w:sz w:val="16"/>
                <w:szCs w:val="16"/>
              </w:rPr>
              <w:t>3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тельности и обеспечение безопасности дорожного движения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lastRenderedPageBreak/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E939BC" w:rsidP="00DA1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09361B" w:rsidP="00DF0C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</w:t>
            </w:r>
            <w:r w:rsidR="00DF0CD4">
              <w:rPr>
                <w:color w:val="000000"/>
                <w:sz w:val="16"/>
                <w:szCs w:val="16"/>
              </w:rPr>
              <w:t>10</w:t>
            </w:r>
            <w:r w:rsidR="00353A87">
              <w:rPr>
                <w:color w:val="000000"/>
                <w:sz w:val="16"/>
                <w:szCs w:val="16"/>
              </w:rPr>
              <w:t>.1</w:t>
            </w:r>
            <w:r w:rsidR="00DF0CD4">
              <w:rPr>
                <w:color w:val="000000"/>
                <w:sz w:val="16"/>
                <w:szCs w:val="16"/>
              </w:rPr>
              <w:t>2</w:t>
            </w:r>
            <w:r w:rsidR="00353A87">
              <w:rPr>
                <w:color w:val="000000"/>
                <w:sz w:val="16"/>
                <w:szCs w:val="16"/>
              </w:rPr>
              <w:t>.2021 № 10</w:t>
            </w:r>
            <w:r w:rsidR="00DF0CD4">
              <w:rPr>
                <w:color w:val="000000"/>
                <w:sz w:val="16"/>
                <w:szCs w:val="16"/>
              </w:rPr>
              <w:t>5</w:t>
            </w:r>
            <w:r w:rsidR="00353A87">
              <w:rPr>
                <w:color w:val="000000"/>
                <w:sz w:val="16"/>
                <w:szCs w:val="16"/>
              </w:rPr>
              <w:t>/5</w:t>
            </w:r>
            <w:r w:rsidR="00DF0CD4">
              <w:rPr>
                <w:color w:val="000000"/>
                <w:sz w:val="16"/>
                <w:szCs w:val="16"/>
              </w:rPr>
              <w:t>3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40" w:rsidRDefault="00EE1440">
      <w:r>
        <w:separator/>
      </w:r>
    </w:p>
  </w:endnote>
  <w:endnote w:type="continuationSeparator" w:id="0">
    <w:p w:rsidR="00EE1440" w:rsidRDefault="00E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40" w:rsidRDefault="00EE1440">
      <w:r>
        <w:separator/>
      </w:r>
    </w:p>
  </w:footnote>
  <w:footnote w:type="continuationSeparator" w:id="0">
    <w:p w:rsidR="00EE1440" w:rsidRDefault="00EE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F7F" w:rsidRDefault="00056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  <w:framePr w:wrap="around" w:vAnchor="text" w:hAnchor="margin" w:xAlign="center" w:y="1"/>
      <w:rPr>
        <w:rStyle w:val="a7"/>
        <w:sz w:val="24"/>
      </w:rPr>
    </w:pPr>
  </w:p>
  <w:p w:rsidR="00056F7F" w:rsidRDefault="00056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F" w:rsidRDefault="00056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6F7F"/>
    <w:rsid w:val="00057617"/>
    <w:rsid w:val="00060792"/>
    <w:rsid w:val="000625A6"/>
    <w:rsid w:val="00063AE0"/>
    <w:rsid w:val="0006447A"/>
    <w:rsid w:val="00065089"/>
    <w:rsid w:val="00066047"/>
    <w:rsid w:val="000670C6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361B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83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CBC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35D32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566BB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090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1CE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36C3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1DFB"/>
    <w:rsid w:val="0029235B"/>
    <w:rsid w:val="002935F0"/>
    <w:rsid w:val="00293B52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3A87"/>
    <w:rsid w:val="00356769"/>
    <w:rsid w:val="0036005F"/>
    <w:rsid w:val="00360AED"/>
    <w:rsid w:val="00361648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1B11"/>
    <w:rsid w:val="0039207A"/>
    <w:rsid w:val="003921ED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EC9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B4F"/>
    <w:rsid w:val="003C5C92"/>
    <w:rsid w:val="003C6853"/>
    <w:rsid w:val="003D0786"/>
    <w:rsid w:val="003D0FFE"/>
    <w:rsid w:val="003D2150"/>
    <w:rsid w:val="003D26A4"/>
    <w:rsid w:val="003D3E3F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537E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6421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3B22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1798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4FF8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12C7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5DBF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4FC5"/>
    <w:rsid w:val="007E6502"/>
    <w:rsid w:val="007E7887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267E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5F18"/>
    <w:rsid w:val="00876C1D"/>
    <w:rsid w:val="0088081D"/>
    <w:rsid w:val="00881957"/>
    <w:rsid w:val="008827E3"/>
    <w:rsid w:val="0088298F"/>
    <w:rsid w:val="00882E32"/>
    <w:rsid w:val="00884C12"/>
    <w:rsid w:val="008915E1"/>
    <w:rsid w:val="00893092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7B0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0E7A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7931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0386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4B0D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11D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2596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73E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B84"/>
    <w:rsid w:val="00D54E90"/>
    <w:rsid w:val="00D605F4"/>
    <w:rsid w:val="00D6317A"/>
    <w:rsid w:val="00D64F80"/>
    <w:rsid w:val="00D705F4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0CD4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3DC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39BC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5B75"/>
    <w:rsid w:val="00ED7AD2"/>
    <w:rsid w:val="00ED7F0E"/>
    <w:rsid w:val="00EE1440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25E"/>
    <w:rsid w:val="00F527EC"/>
    <w:rsid w:val="00F5382E"/>
    <w:rsid w:val="00F55A02"/>
    <w:rsid w:val="00F5719A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5DD9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1435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01E9-4DC6-4EEA-BFE5-9DDDE1CF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9156</Words>
  <Characters>52193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2021-12-17T12:26:00Z</cp:lastPrinted>
  <dcterms:created xsi:type="dcterms:W3CDTF">2021-12-31T07:20:00Z</dcterms:created>
  <dcterms:modified xsi:type="dcterms:W3CDTF">2021-12-31T07:20:00Z</dcterms:modified>
</cp:coreProperties>
</file>