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67" w:rsidRPr="00A82467" w:rsidRDefault="00A82467" w:rsidP="00A82467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67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Pr="00A82467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(станица Кумылженская) местной системы координат МСК-34</w:t>
      </w:r>
    </w:p>
    <w:p w:rsidR="00A82467" w:rsidRPr="00A82467" w:rsidRDefault="00A82467" w:rsidP="00A824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 Федерального закона от 13.07.2015 №218-ФЗ «О государственной регистрации недвижимости» для ведения Единого государственного реестра недвижимости (далее - ЕГРН) используются установленные в отношении кадастровых округов местные системы координат с определенными для них параметрами перехода </w:t>
      </w:r>
      <w:r w:rsidRPr="00A82467">
        <w:rPr>
          <w:rFonts w:ascii="Times New Roman" w:hAnsi="Times New Roman" w:cs="Times New Roman"/>
          <w:sz w:val="28"/>
          <w:szCs w:val="28"/>
        </w:rPr>
        <w:br/>
        <w:t>к единой государственной системе координат.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Переход на ведение ЕГРН в МСК субъекта установлен в соответствии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с Положением о местных системах координат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на субъекты Российской Федерации, утверждённым приказом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br/>
        <w:t>от 18.06.2007 № П/0137.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(далее - Управление) информирует о том, что приказом Управления от 09.08.2021 № П/278/21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приказ Управления Федеральной службы государственной регистрации, кадастра и картографии по Волгоградской области от 14.07.2021 № П/221/21 «Об использовании местной системы координат МСК-34 на территории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и городского округа город Урюпинск Волгоградского кадастрового округа» внесены изменения в План-график мероприятий по переходу на использование местной системы координат МСК-34 в части сроков мероприятий по переходу на МСК-34 в границах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Кумылженская).   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>Переход к ведению ЕГРН в МСК-34 на вышеуказанной территории будет осуществлён в соответствии с планом-графиком.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Одновременно Управление обращает внимание на необходимость направления документов для внесения сведений в ЕГРН, подготовленных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по результатам выполнения кадастровых и землеустроительных работ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в местной системе координат МСК-34 с даты перехода в соответствующих кадастровых кварталах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2467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Кумылженская) Волгоградского кадастрового округа </w:t>
      </w:r>
      <w:r w:rsidRPr="00A82467">
        <w:rPr>
          <w:rFonts w:ascii="Times New Roman" w:hAnsi="Times New Roman" w:cs="Times New Roman"/>
          <w:sz w:val="28"/>
          <w:szCs w:val="28"/>
        </w:rPr>
        <w:br/>
        <w:t>на ведение ЕГРН в МСК-34.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AD2CA7"/>
    <w:rsid w:val="00B7422D"/>
    <w:rsid w:val="00BA174C"/>
    <w:rsid w:val="00BF5D9F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00264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2021-08-21T05:09:00Z</dcterms:created>
  <dcterms:modified xsi:type="dcterms:W3CDTF">2021-08-21T05:09:00Z</dcterms:modified>
</cp:coreProperties>
</file>