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4C85" w:rsidRPr="00CF4035" w:rsidRDefault="00F04C85" w:rsidP="00CF4035">
      <w:pPr>
        <w:jc w:val="center"/>
        <w:rPr>
          <w:bCs/>
          <w:iCs/>
          <w:sz w:val="28"/>
          <w:szCs w:val="28"/>
        </w:rPr>
      </w:pPr>
      <w:bookmarkStart w:id="0" w:name="_GoBack"/>
      <w:bookmarkEnd w:id="0"/>
    </w:p>
    <w:p w:rsidR="00F04C85" w:rsidRPr="00CE0767" w:rsidRDefault="00CF4035" w:rsidP="00C85630">
      <w:pPr>
        <w:rPr>
          <w:b/>
          <w:bCs/>
          <w:iCs/>
          <w:color w:val="000000"/>
          <w:sz w:val="28"/>
          <w:szCs w:val="28"/>
        </w:rPr>
      </w:pPr>
      <w:r w:rsidRPr="00CE0767">
        <w:rPr>
          <w:b/>
          <w:bCs/>
          <w:i/>
          <w:iCs/>
          <w:color w:val="000000"/>
          <w:sz w:val="32"/>
          <w:szCs w:val="32"/>
        </w:rPr>
        <w:t xml:space="preserve">             </w:t>
      </w:r>
      <w:r w:rsidR="00C85630" w:rsidRPr="00CE0767">
        <w:rPr>
          <w:b/>
          <w:bCs/>
          <w:i/>
          <w:iCs/>
          <w:color w:val="000000"/>
          <w:sz w:val="32"/>
          <w:szCs w:val="32"/>
        </w:rPr>
        <w:t xml:space="preserve">                           </w:t>
      </w:r>
      <w:r w:rsidR="00C85630" w:rsidRPr="00CE0767">
        <w:rPr>
          <w:b/>
          <w:bCs/>
          <w:iCs/>
          <w:color w:val="000000"/>
          <w:sz w:val="28"/>
          <w:szCs w:val="28"/>
        </w:rPr>
        <w:t>СОВЕТ ДЕПУТАТОВ</w:t>
      </w:r>
    </w:p>
    <w:p w:rsidR="00C85630" w:rsidRPr="00CE0767" w:rsidRDefault="00C85630" w:rsidP="00C85630">
      <w:pPr>
        <w:rPr>
          <w:b/>
          <w:bCs/>
          <w:iCs/>
          <w:color w:val="000000"/>
          <w:sz w:val="28"/>
          <w:szCs w:val="28"/>
        </w:rPr>
      </w:pPr>
      <w:r w:rsidRPr="00CE0767">
        <w:rPr>
          <w:bCs/>
          <w:iCs/>
          <w:color w:val="000000"/>
          <w:sz w:val="32"/>
          <w:szCs w:val="32"/>
        </w:rPr>
        <w:t xml:space="preserve">                  </w:t>
      </w:r>
      <w:r w:rsidRPr="00CE0767">
        <w:rPr>
          <w:b/>
          <w:bCs/>
          <w:iCs/>
          <w:color w:val="000000"/>
          <w:sz w:val="28"/>
          <w:szCs w:val="28"/>
        </w:rPr>
        <w:t>НОВОГРИГОРЬЕВСКОГО СЕЛЬСКОГО ПОСЕЛЕНИЯ</w:t>
      </w:r>
    </w:p>
    <w:p w:rsidR="00C85630" w:rsidRPr="00CE0767" w:rsidRDefault="00C85630" w:rsidP="00C85630">
      <w:pPr>
        <w:rPr>
          <w:b/>
          <w:bCs/>
          <w:iCs/>
          <w:color w:val="000000"/>
          <w:sz w:val="28"/>
          <w:szCs w:val="28"/>
        </w:rPr>
      </w:pPr>
      <w:r w:rsidRPr="00CE0767">
        <w:rPr>
          <w:b/>
          <w:bCs/>
          <w:iCs/>
          <w:color w:val="000000"/>
          <w:sz w:val="28"/>
          <w:szCs w:val="28"/>
        </w:rPr>
        <w:t xml:space="preserve">                     ИЛОВЛИНСКОГО МУНИЦИПАЛЬНОГО РАЙОНА</w:t>
      </w:r>
    </w:p>
    <w:p w:rsidR="00C85630" w:rsidRPr="00CE0767" w:rsidRDefault="00C85630" w:rsidP="00C85630">
      <w:pPr>
        <w:rPr>
          <w:b/>
          <w:bCs/>
          <w:iCs/>
          <w:color w:val="000000"/>
          <w:sz w:val="28"/>
          <w:szCs w:val="28"/>
        </w:rPr>
      </w:pPr>
      <w:r w:rsidRPr="00CE0767">
        <w:rPr>
          <w:b/>
          <w:bCs/>
          <w:iCs/>
          <w:color w:val="000000"/>
          <w:sz w:val="28"/>
          <w:szCs w:val="28"/>
        </w:rPr>
        <w:t xml:space="preserve">                                        ВОЛГОГРАДСКОЙ ОБЛАСТИ</w:t>
      </w:r>
    </w:p>
    <w:p w:rsidR="00C85630" w:rsidRDefault="00C85630" w:rsidP="00C85630">
      <w:pPr>
        <w:pStyle w:val="ConsTitle"/>
        <w:widowControl/>
        <w:ind w:right="0" w:firstLine="720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                                                      </w:t>
      </w:r>
    </w:p>
    <w:p w:rsidR="00BE17FB" w:rsidRDefault="00C85630" w:rsidP="00C85630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                                                       </w:t>
      </w:r>
    </w:p>
    <w:p w:rsidR="00C85630" w:rsidRPr="00762AFB" w:rsidRDefault="00C85630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E17FB" w:rsidRPr="00762AFB" w:rsidRDefault="00BE17FB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762AFB">
        <w:rPr>
          <w:rFonts w:ascii="Times New Roman" w:hAnsi="Times New Roman" w:cs="Times New Roman"/>
          <w:sz w:val="28"/>
          <w:szCs w:val="28"/>
        </w:rPr>
        <w:t>РЕШЕНИЕ</w:t>
      </w:r>
    </w:p>
    <w:p w:rsidR="00BE17FB" w:rsidRPr="00CF4035" w:rsidRDefault="00BE17FB" w:rsidP="00CF4035"/>
    <w:p w:rsidR="00BE17FB" w:rsidRPr="00762AFB" w:rsidRDefault="00BE17FB"/>
    <w:p w:rsidR="009E2EE2" w:rsidRPr="00762AFB" w:rsidRDefault="009E2EE2"/>
    <w:p w:rsidR="00BE17FB" w:rsidRPr="00762AFB" w:rsidRDefault="00BE17FB">
      <w:r w:rsidRPr="00762AFB">
        <w:t>от «</w:t>
      </w:r>
      <w:r w:rsidR="00A13388">
        <w:rPr>
          <w:color w:val="000000"/>
        </w:rPr>
        <w:t>15</w:t>
      </w:r>
      <w:r w:rsidR="00EC6DF2">
        <w:rPr>
          <w:color w:val="000000"/>
        </w:rPr>
        <w:t>» марта</w:t>
      </w:r>
      <w:r w:rsidRPr="00762AFB">
        <w:rPr>
          <w:color w:val="000000"/>
        </w:rPr>
        <w:t xml:space="preserve"> </w:t>
      </w:r>
      <w:r w:rsidR="00EC6DF2">
        <w:rPr>
          <w:color w:val="000000"/>
          <w:spacing w:val="7"/>
        </w:rPr>
        <w:t>2023</w:t>
      </w:r>
      <w:r w:rsidRPr="00762AFB">
        <w:rPr>
          <w:color w:val="000000"/>
          <w:spacing w:val="7"/>
        </w:rPr>
        <w:t xml:space="preserve"> г.                                                                           </w:t>
      </w:r>
      <w:r w:rsidRPr="00762AFB">
        <w:t>№</w:t>
      </w:r>
      <w:r w:rsidR="00EC6DF2">
        <w:rPr>
          <w:color w:val="000000"/>
          <w:spacing w:val="7"/>
        </w:rPr>
        <w:t xml:space="preserve">  144/82</w:t>
      </w:r>
    </w:p>
    <w:p w:rsidR="00BE17FB" w:rsidRPr="00762AFB" w:rsidRDefault="00BE17FB">
      <w:pPr>
        <w:widowControl w:val="0"/>
        <w:autoSpaceDE w:val="0"/>
        <w:jc w:val="center"/>
      </w:pPr>
    </w:p>
    <w:p w:rsidR="00E705A6" w:rsidRPr="00762AFB" w:rsidRDefault="00BE17FB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762AFB">
        <w:rPr>
          <w:b/>
          <w:sz w:val="28"/>
          <w:szCs w:val="28"/>
        </w:rPr>
        <w:t xml:space="preserve">О внесении изменений в решение </w:t>
      </w:r>
      <w:r w:rsidR="00CF4035">
        <w:rPr>
          <w:b/>
          <w:sz w:val="28"/>
          <w:szCs w:val="28"/>
        </w:rPr>
        <w:t>Совета депутатов Новогригорьевского сельского поселения Иловлинского муниципального района Волгоградской области</w:t>
      </w:r>
      <w:r w:rsidRPr="00762AFB">
        <w:rPr>
          <w:b/>
          <w:i/>
          <w:iCs/>
        </w:rPr>
        <w:t xml:space="preserve"> </w:t>
      </w:r>
      <w:r w:rsidRPr="00762AFB">
        <w:rPr>
          <w:b/>
          <w:iCs/>
        </w:rPr>
        <w:t xml:space="preserve">от </w:t>
      </w:r>
      <w:r w:rsidR="00D4414C" w:rsidRPr="00762AFB">
        <w:rPr>
          <w:b/>
          <w:iCs/>
        </w:rPr>
        <w:t>«</w:t>
      </w:r>
      <w:r w:rsidR="00CF4035">
        <w:rPr>
          <w:b/>
          <w:iCs/>
        </w:rPr>
        <w:t>27</w:t>
      </w:r>
      <w:r w:rsidR="00D4414C" w:rsidRPr="00762AFB">
        <w:rPr>
          <w:b/>
          <w:iCs/>
        </w:rPr>
        <w:t>»</w:t>
      </w:r>
      <w:r w:rsidR="00CF4035">
        <w:rPr>
          <w:b/>
          <w:iCs/>
        </w:rPr>
        <w:t xml:space="preserve"> июля 2021</w:t>
      </w:r>
      <w:r w:rsidR="00CF4035">
        <w:rPr>
          <w:b/>
          <w:sz w:val="28"/>
          <w:szCs w:val="28"/>
        </w:rPr>
        <w:t>г. № 91/45</w:t>
      </w:r>
      <w:r w:rsidRPr="00762AFB">
        <w:rPr>
          <w:b/>
          <w:sz w:val="28"/>
          <w:szCs w:val="28"/>
        </w:rPr>
        <w:t xml:space="preserve"> </w:t>
      </w:r>
    </w:p>
    <w:p w:rsidR="001F533E" w:rsidRPr="00762AFB" w:rsidRDefault="00D4414C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762AFB">
        <w:rPr>
          <w:b/>
          <w:sz w:val="28"/>
          <w:szCs w:val="28"/>
        </w:rPr>
        <w:t>«</w:t>
      </w:r>
      <w:r w:rsidR="00BE17FB" w:rsidRPr="00762AFB">
        <w:rPr>
          <w:b/>
          <w:sz w:val="28"/>
          <w:szCs w:val="28"/>
        </w:rPr>
        <w:t xml:space="preserve">Об утверждении Положения о </w:t>
      </w:r>
      <w:bookmarkStart w:id="1" w:name="_Hlk73706793"/>
      <w:r w:rsidR="00BE17FB" w:rsidRPr="00762AFB">
        <w:rPr>
          <w:b/>
          <w:sz w:val="28"/>
          <w:szCs w:val="28"/>
        </w:rPr>
        <w:t xml:space="preserve">муниципальном </w:t>
      </w:r>
      <w:r w:rsidR="007E2BCC" w:rsidRPr="00762AFB">
        <w:rPr>
          <w:b/>
          <w:sz w:val="28"/>
          <w:szCs w:val="28"/>
        </w:rPr>
        <w:t xml:space="preserve">жилищном </w:t>
      </w:r>
      <w:r w:rsidR="00BE17FB" w:rsidRPr="00762AFB">
        <w:rPr>
          <w:b/>
          <w:sz w:val="28"/>
          <w:szCs w:val="28"/>
        </w:rPr>
        <w:t xml:space="preserve">контроле </w:t>
      </w:r>
      <w:bookmarkEnd w:id="1"/>
    </w:p>
    <w:p w:rsidR="00BE17FB" w:rsidRPr="00762AFB" w:rsidRDefault="007E2BCC">
      <w:pPr>
        <w:keepNext/>
        <w:keepLines/>
        <w:tabs>
          <w:tab w:val="left" w:pos="-360"/>
        </w:tabs>
        <w:contextualSpacing/>
        <w:jc w:val="center"/>
        <w:rPr>
          <w:b/>
          <w:i/>
          <w:iCs/>
        </w:rPr>
      </w:pPr>
      <w:r w:rsidRPr="00762AFB">
        <w:rPr>
          <w:b/>
          <w:sz w:val="28"/>
          <w:szCs w:val="28"/>
        </w:rPr>
        <w:t>на территории</w:t>
      </w:r>
      <w:r w:rsidR="00CF4035">
        <w:rPr>
          <w:b/>
          <w:sz w:val="28"/>
          <w:szCs w:val="28"/>
        </w:rPr>
        <w:t xml:space="preserve"> Новогригорьевского сельского поселения Иловлинского муниципального района Волгоградской области</w:t>
      </w:r>
      <w:r w:rsidR="00D4414C" w:rsidRPr="00762AFB">
        <w:rPr>
          <w:b/>
          <w:iCs/>
        </w:rPr>
        <w:t>»</w:t>
      </w:r>
    </w:p>
    <w:p w:rsidR="00BE17FB" w:rsidRPr="00762AFB" w:rsidRDefault="00BE17FB">
      <w:pPr>
        <w:tabs>
          <w:tab w:val="left" w:pos="-360"/>
        </w:tabs>
        <w:contextualSpacing/>
        <w:jc w:val="both"/>
      </w:pPr>
    </w:p>
    <w:p w:rsidR="00EC1456" w:rsidRPr="00762AFB" w:rsidRDefault="0098020C" w:rsidP="006C60DF">
      <w:pPr>
        <w:pStyle w:val="af1"/>
        <w:autoSpaceDE w:val="0"/>
        <w:spacing w:line="240" w:lineRule="auto"/>
        <w:ind w:firstLine="720"/>
        <w:jc w:val="both"/>
        <w:rPr>
          <w:i/>
          <w:iCs/>
          <w:u w:val="single"/>
        </w:rPr>
      </w:pPr>
      <w:r w:rsidRPr="00762AFB">
        <w:rPr>
          <w:sz w:val="28"/>
          <w:szCs w:val="28"/>
        </w:rPr>
        <w:t>В</w:t>
      </w:r>
      <w:r w:rsidR="00BE17FB" w:rsidRPr="00762AFB">
        <w:rPr>
          <w:sz w:val="28"/>
          <w:szCs w:val="28"/>
        </w:rPr>
        <w:t xml:space="preserve"> целях реализации Федерального закона от 31.07.2020 № 248-ФЗ </w:t>
      </w:r>
      <w:r w:rsidRPr="00762AFB">
        <w:rPr>
          <w:sz w:val="28"/>
          <w:szCs w:val="28"/>
        </w:rPr>
        <w:br/>
      </w:r>
      <w:r w:rsidR="00D4414C" w:rsidRPr="00762AFB">
        <w:rPr>
          <w:sz w:val="28"/>
          <w:szCs w:val="28"/>
        </w:rPr>
        <w:t>«</w:t>
      </w:r>
      <w:r w:rsidR="00BE17FB" w:rsidRPr="00762AFB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762AFB">
        <w:rPr>
          <w:sz w:val="28"/>
          <w:szCs w:val="28"/>
        </w:rPr>
        <w:br/>
      </w:r>
      <w:r w:rsidR="00D4414C" w:rsidRPr="00762AFB">
        <w:rPr>
          <w:sz w:val="28"/>
          <w:szCs w:val="28"/>
        </w:rPr>
        <w:t xml:space="preserve">в Российской Федерации», в соответствии с </w:t>
      </w:r>
      <w:r w:rsidR="00CF4035">
        <w:rPr>
          <w:color w:val="000000"/>
          <w:sz w:val="28"/>
          <w:szCs w:val="28"/>
        </w:rPr>
        <w:t>Уставом Новогригорьевского сельского поселения Иловлинского муниципального района Волгоградской области, Совет депутатов Новогригорьевского сельского поселения Иловлинского муниципального района Волгоградской области</w:t>
      </w:r>
      <w:r w:rsidR="00BE17FB" w:rsidRPr="00762AFB">
        <w:rPr>
          <w:i/>
          <w:iCs/>
          <w:u w:val="single"/>
        </w:rPr>
        <w:t xml:space="preserve"> </w:t>
      </w:r>
    </w:p>
    <w:p w:rsidR="00BE17FB" w:rsidRPr="00762AFB" w:rsidRDefault="00BE17FB" w:rsidP="006C60DF">
      <w:pPr>
        <w:ind w:firstLine="720"/>
        <w:jc w:val="both"/>
      </w:pPr>
      <w:r w:rsidRPr="00762AFB">
        <w:rPr>
          <w:sz w:val="28"/>
          <w:szCs w:val="28"/>
        </w:rPr>
        <w:t>решил (а):</w:t>
      </w:r>
      <w:r w:rsidR="005D294C" w:rsidRPr="00762AFB">
        <w:t xml:space="preserve"> </w:t>
      </w:r>
    </w:p>
    <w:p w:rsidR="0067174A" w:rsidRPr="0067174A" w:rsidRDefault="00F9197C" w:rsidP="0067174A">
      <w:pPr>
        <w:keepNext/>
        <w:keepLines/>
        <w:tabs>
          <w:tab w:val="left" w:pos="-360"/>
        </w:tabs>
        <w:ind w:firstLine="709"/>
        <w:contextualSpacing/>
        <w:jc w:val="both"/>
        <w:rPr>
          <w:sz w:val="28"/>
          <w:szCs w:val="28"/>
        </w:rPr>
      </w:pPr>
      <w:r w:rsidRPr="0067174A">
        <w:rPr>
          <w:sz w:val="28"/>
          <w:szCs w:val="28"/>
        </w:rPr>
        <w:t xml:space="preserve">1. </w:t>
      </w:r>
      <w:r w:rsidR="0067174A" w:rsidRPr="0067174A">
        <w:rPr>
          <w:sz w:val="28"/>
          <w:szCs w:val="28"/>
        </w:rPr>
        <w:t xml:space="preserve">В преамбуле решения </w:t>
      </w:r>
      <w:r w:rsidR="004A0165">
        <w:rPr>
          <w:sz w:val="28"/>
          <w:szCs w:val="28"/>
        </w:rPr>
        <w:t>Совета депутатов Новогригорьевсклого сельского поселения Иловлинского муниципального района Волгоградской области</w:t>
      </w:r>
      <w:r w:rsidR="0067174A" w:rsidRPr="0067174A">
        <w:rPr>
          <w:i/>
          <w:iCs/>
          <w:sz w:val="28"/>
          <w:szCs w:val="28"/>
        </w:rPr>
        <w:t xml:space="preserve"> </w:t>
      </w:r>
      <w:r w:rsidR="004A0165">
        <w:rPr>
          <w:iCs/>
          <w:sz w:val="28"/>
          <w:szCs w:val="28"/>
        </w:rPr>
        <w:t>от «27» июля  2021</w:t>
      </w:r>
      <w:r w:rsidR="0067174A" w:rsidRPr="0067174A">
        <w:rPr>
          <w:i/>
          <w:iCs/>
          <w:sz w:val="28"/>
          <w:szCs w:val="28"/>
        </w:rPr>
        <w:t xml:space="preserve"> </w:t>
      </w:r>
      <w:r w:rsidR="004A0165">
        <w:rPr>
          <w:sz w:val="28"/>
          <w:szCs w:val="28"/>
        </w:rPr>
        <w:t xml:space="preserve"> г. № 91/45</w:t>
      </w:r>
      <w:r w:rsidR="0067174A" w:rsidRPr="0067174A">
        <w:rPr>
          <w:sz w:val="28"/>
          <w:szCs w:val="28"/>
        </w:rPr>
        <w:t xml:space="preserve"> «Об утверждении Положения о муниципальном </w:t>
      </w:r>
      <w:r w:rsidR="004A0165">
        <w:rPr>
          <w:sz w:val="28"/>
          <w:szCs w:val="28"/>
        </w:rPr>
        <w:t>жилищном контроле на территории Новогригорьевского сельского поселения Иловлинского муниципального района Волгоградской области</w:t>
      </w:r>
      <w:r w:rsidR="0067174A" w:rsidRPr="0067174A">
        <w:rPr>
          <w:iCs/>
        </w:rPr>
        <w:t>»</w:t>
      </w:r>
      <w:r w:rsidR="0067174A">
        <w:rPr>
          <w:iCs/>
        </w:rPr>
        <w:t xml:space="preserve"> </w:t>
      </w:r>
      <w:r w:rsidR="0067174A" w:rsidRPr="0067174A">
        <w:rPr>
          <w:iCs/>
          <w:sz w:val="28"/>
          <w:szCs w:val="28"/>
        </w:rPr>
        <w:t>слова «от 31 июля 2020 г.» замен</w:t>
      </w:r>
      <w:r w:rsidR="0067174A">
        <w:rPr>
          <w:iCs/>
          <w:sz w:val="28"/>
          <w:szCs w:val="28"/>
        </w:rPr>
        <w:t>и</w:t>
      </w:r>
      <w:r w:rsidR="0067174A" w:rsidRPr="0067174A">
        <w:rPr>
          <w:iCs/>
          <w:sz w:val="28"/>
          <w:szCs w:val="28"/>
        </w:rPr>
        <w:t>ть словами «от 31.07.2020»;</w:t>
      </w:r>
    </w:p>
    <w:p w:rsidR="00F9197C" w:rsidRPr="00762AFB" w:rsidRDefault="0067174A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197C" w:rsidRPr="00762AFB">
        <w:rPr>
          <w:sz w:val="28"/>
          <w:szCs w:val="28"/>
        </w:rPr>
        <w:t xml:space="preserve">Внести в Положение о муниципальном </w:t>
      </w:r>
      <w:r w:rsidR="007E2BCC" w:rsidRPr="00762AFB">
        <w:rPr>
          <w:sz w:val="28"/>
          <w:szCs w:val="28"/>
        </w:rPr>
        <w:t xml:space="preserve">жилищном </w:t>
      </w:r>
      <w:r w:rsidR="00F9197C" w:rsidRPr="00762AFB">
        <w:rPr>
          <w:sz w:val="28"/>
          <w:szCs w:val="28"/>
        </w:rPr>
        <w:t xml:space="preserve">контроле </w:t>
      </w:r>
      <w:r w:rsidR="007E2BCC" w:rsidRPr="00762AFB">
        <w:rPr>
          <w:sz w:val="28"/>
          <w:szCs w:val="28"/>
        </w:rPr>
        <w:t>на территории</w:t>
      </w:r>
      <w:r w:rsidR="004A0165">
        <w:rPr>
          <w:sz w:val="28"/>
          <w:szCs w:val="28"/>
        </w:rPr>
        <w:t xml:space="preserve"> Новогригорьевского сельского поселения Иловлинского муниципального района Волгоградской области</w:t>
      </w:r>
      <w:r w:rsidR="00F9197C" w:rsidRPr="00762AFB">
        <w:rPr>
          <w:iCs/>
          <w:sz w:val="28"/>
          <w:szCs w:val="28"/>
        </w:rPr>
        <w:t xml:space="preserve">, утвержденное  </w:t>
      </w:r>
      <w:r w:rsidR="00F9197C" w:rsidRPr="00762AFB">
        <w:rPr>
          <w:sz w:val="28"/>
          <w:szCs w:val="28"/>
        </w:rPr>
        <w:t>решением</w:t>
      </w:r>
      <w:r w:rsidR="004A0165">
        <w:rPr>
          <w:iCs/>
          <w:sz w:val="28"/>
          <w:szCs w:val="28"/>
        </w:rPr>
        <w:t xml:space="preserve"> Совета депутатов Новогригорьевского сельского поселения Иловлинского муниципального района Волгоградской области</w:t>
      </w:r>
      <w:r w:rsidR="00F9197C" w:rsidRPr="00762AFB">
        <w:rPr>
          <w:i/>
          <w:iCs/>
          <w:sz w:val="28"/>
          <w:szCs w:val="28"/>
        </w:rPr>
        <w:t xml:space="preserve"> </w:t>
      </w:r>
      <w:r w:rsidR="004A0165">
        <w:rPr>
          <w:iCs/>
          <w:sz w:val="28"/>
          <w:szCs w:val="28"/>
        </w:rPr>
        <w:t>от «27» июля 2021</w:t>
      </w:r>
      <w:r w:rsidR="00F9197C" w:rsidRPr="00762AFB">
        <w:rPr>
          <w:i/>
          <w:iCs/>
          <w:sz w:val="28"/>
          <w:szCs w:val="28"/>
        </w:rPr>
        <w:t xml:space="preserve"> </w:t>
      </w:r>
      <w:r w:rsidR="004A0165">
        <w:rPr>
          <w:sz w:val="28"/>
          <w:szCs w:val="28"/>
        </w:rPr>
        <w:t xml:space="preserve"> г. № 91/45</w:t>
      </w:r>
      <w:r w:rsidR="00F9197C" w:rsidRPr="00762AFB">
        <w:rPr>
          <w:sz w:val="28"/>
          <w:szCs w:val="28"/>
        </w:rPr>
        <w:t xml:space="preserve">, (далее – Положение) </w:t>
      </w:r>
      <w:r w:rsidR="00F9197C" w:rsidRPr="00762AFB">
        <w:rPr>
          <w:iCs/>
          <w:sz w:val="28"/>
          <w:szCs w:val="28"/>
        </w:rPr>
        <w:t>следующие изменения:</w:t>
      </w:r>
    </w:p>
    <w:p w:rsidR="009913C2" w:rsidRPr="00762AFB" w:rsidRDefault="009913C2" w:rsidP="009913C2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F9197C" w:rsidRPr="00762AFB">
        <w:rPr>
          <w:iCs/>
          <w:sz w:val="28"/>
          <w:szCs w:val="28"/>
        </w:rPr>
        <w:t xml:space="preserve">.1. </w:t>
      </w:r>
      <w:r w:rsidRPr="00762AFB">
        <w:rPr>
          <w:sz w:val="28"/>
        </w:rPr>
        <w:t xml:space="preserve">в </w:t>
      </w:r>
      <w:r>
        <w:rPr>
          <w:sz w:val="28"/>
        </w:rPr>
        <w:t xml:space="preserve">абзаце одиннадцатом </w:t>
      </w:r>
      <w:r w:rsidRPr="00762AFB">
        <w:rPr>
          <w:sz w:val="28"/>
        </w:rPr>
        <w:t>пункт</w:t>
      </w:r>
      <w:r>
        <w:rPr>
          <w:sz w:val="28"/>
        </w:rPr>
        <w:t xml:space="preserve">а 1.2 </w:t>
      </w:r>
      <w:r w:rsidRPr="00762AFB">
        <w:rPr>
          <w:sz w:val="28"/>
        </w:rPr>
        <w:t>слова «</w:t>
      </w:r>
      <w:r>
        <w:rPr>
          <w:sz w:val="28"/>
        </w:rPr>
        <w:t>(далее – система)</w:t>
      </w:r>
      <w:r w:rsidRPr="00762AFB">
        <w:rPr>
          <w:sz w:val="28"/>
          <w:szCs w:val="28"/>
        </w:rPr>
        <w:t>» исключить;</w:t>
      </w:r>
    </w:p>
    <w:p w:rsidR="00CC5701" w:rsidRDefault="009913C2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2.2. в абзаце </w:t>
      </w:r>
      <w:r w:rsidR="002B3E07">
        <w:rPr>
          <w:iCs/>
          <w:sz w:val="28"/>
          <w:szCs w:val="28"/>
        </w:rPr>
        <w:t>третьем</w:t>
      </w:r>
      <w:r>
        <w:rPr>
          <w:iCs/>
          <w:sz w:val="28"/>
          <w:szCs w:val="28"/>
        </w:rPr>
        <w:t xml:space="preserve"> пункта 1.3 слово «лицами» заменить словом «лица»;</w:t>
      </w:r>
    </w:p>
    <w:p w:rsidR="00FE67C6" w:rsidRDefault="00365DB2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2.3. </w:t>
      </w:r>
      <w:r w:rsidR="006B0966">
        <w:rPr>
          <w:iCs/>
          <w:sz w:val="28"/>
          <w:szCs w:val="28"/>
        </w:rPr>
        <w:t xml:space="preserve">абзац пятый </w:t>
      </w:r>
      <w:r w:rsidR="00FE67C6" w:rsidRPr="00762AFB">
        <w:rPr>
          <w:sz w:val="28"/>
          <w:szCs w:val="28"/>
        </w:rPr>
        <w:t>пункт</w:t>
      </w:r>
      <w:r w:rsidR="006B0966">
        <w:rPr>
          <w:sz w:val="28"/>
          <w:szCs w:val="28"/>
        </w:rPr>
        <w:t>а</w:t>
      </w:r>
      <w:r w:rsidR="00F9197C" w:rsidRPr="00762AFB">
        <w:rPr>
          <w:sz w:val="28"/>
          <w:szCs w:val="28"/>
        </w:rPr>
        <w:t xml:space="preserve"> </w:t>
      </w:r>
      <w:r w:rsidR="00FE67C6" w:rsidRPr="00762AFB">
        <w:rPr>
          <w:sz w:val="28"/>
          <w:szCs w:val="28"/>
        </w:rPr>
        <w:t xml:space="preserve">1.4 изложить в </w:t>
      </w:r>
      <w:r w:rsidR="005D294C" w:rsidRPr="00762AFB">
        <w:rPr>
          <w:sz w:val="28"/>
          <w:szCs w:val="28"/>
        </w:rPr>
        <w:t>следующе</w:t>
      </w:r>
      <w:r w:rsidR="00FE67C6" w:rsidRPr="00762AFB">
        <w:rPr>
          <w:sz w:val="28"/>
          <w:szCs w:val="28"/>
        </w:rPr>
        <w:t>й редакции:</w:t>
      </w:r>
    </w:p>
    <w:p w:rsidR="00E61AA5" w:rsidRDefault="00E61AA5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E61AA5">
        <w:rPr>
          <w:sz w:val="28"/>
          <w:szCs w:val="28"/>
        </w:rPr>
        <w:t xml:space="preserve">«Контрольным органом в соответствии с частью 2 статьи 16 и частью 5 статьи 17 Федерального закона от 31 июля 2020 г. № 248-ФЗ </w:t>
      </w:r>
      <w:r w:rsidR="00D86A56">
        <w:rPr>
          <w:sz w:val="28"/>
          <w:szCs w:val="28"/>
        </w:rPr>
        <w:t xml:space="preserve">                                 </w:t>
      </w:r>
      <w:r w:rsidRPr="00E61AA5">
        <w:rPr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информационной системы Контрольного органа.»;</w:t>
      </w:r>
    </w:p>
    <w:p w:rsidR="00E61AA5" w:rsidRDefault="00E61AA5" w:rsidP="00E61AA5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62AFB">
        <w:rPr>
          <w:sz w:val="28"/>
        </w:rPr>
        <w:t xml:space="preserve">в </w:t>
      </w:r>
      <w:r>
        <w:rPr>
          <w:sz w:val="28"/>
        </w:rPr>
        <w:t xml:space="preserve">абзаце третьем </w:t>
      </w:r>
      <w:r w:rsidRPr="00762AFB">
        <w:rPr>
          <w:sz w:val="28"/>
        </w:rPr>
        <w:t>пункт</w:t>
      </w:r>
      <w:r>
        <w:rPr>
          <w:sz w:val="28"/>
        </w:rPr>
        <w:t xml:space="preserve">а 1.7 </w:t>
      </w:r>
      <w:r w:rsidRPr="00762AFB">
        <w:rPr>
          <w:sz w:val="28"/>
        </w:rPr>
        <w:t>слова «</w:t>
      </w:r>
      <w:r>
        <w:rPr>
          <w:sz w:val="28"/>
        </w:rPr>
        <w:t>должностным регламентом или</w:t>
      </w:r>
      <w:r w:rsidRPr="00762AFB">
        <w:rPr>
          <w:sz w:val="28"/>
          <w:szCs w:val="28"/>
        </w:rPr>
        <w:t>» исключить;</w:t>
      </w:r>
    </w:p>
    <w:p w:rsidR="00E61AA5" w:rsidRDefault="00E61AA5" w:rsidP="00E61AA5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раздел 1 «Общие положения» дополнить пунктом 1.12 следующего содержания:</w:t>
      </w:r>
    </w:p>
    <w:p w:rsidR="00E61AA5" w:rsidRPr="00E61AA5" w:rsidRDefault="00E61AA5" w:rsidP="00E6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A5">
        <w:rPr>
          <w:rFonts w:ascii="Times New Roman" w:hAnsi="Times New Roman" w:cs="Times New Roman"/>
          <w:sz w:val="28"/>
          <w:szCs w:val="28"/>
        </w:rPr>
        <w:t>«1.12.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</w:t>
      </w:r>
      <w:r w:rsidR="001741BE" w:rsidRPr="001741BE">
        <w:rPr>
          <w:sz w:val="28"/>
          <w:szCs w:val="28"/>
        </w:rPr>
        <w:t xml:space="preserve"> </w:t>
      </w:r>
      <w:r w:rsidR="001741BE" w:rsidRPr="001741BE">
        <w:rPr>
          <w:rFonts w:ascii="Times New Roman" w:hAnsi="Times New Roman" w:cs="Times New Roman"/>
          <w:sz w:val="28"/>
          <w:szCs w:val="28"/>
        </w:rPr>
        <w:t>данного вида</w:t>
      </w:r>
      <w:r w:rsidRPr="00E61AA5">
        <w:rPr>
          <w:rFonts w:ascii="Times New Roman" w:hAnsi="Times New Roman" w:cs="Times New Roman"/>
          <w:sz w:val="28"/>
          <w:szCs w:val="28"/>
        </w:rPr>
        <w:t xml:space="preserve"> муниципального контроля, утвержденными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1AA5">
        <w:rPr>
          <w:rStyle w:val="ad"/>
          <w:rFonts w:ascii="Times New Roman" w:hAnsi="Times New Roman" w:cs="Times New Roman"/>
          <w:color w:val="FF0000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AA5" w:rsidRDefault="00E61AA5" w:rsidP="00E61AA5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пункты 2.4, 2.5 изложить в следующей редакции:</w:t>
      </w:r>
    </w:p>
    <w:p w:rsidR="00A76B09" w:rsidRPr="00A76B09" w:rsidRDefault="00E61AA5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="00A76B09" w:rsidRPr="000E7BBF">
        <w:rPr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</w:t>
      </w:r>
      <w:r w:rsidR="00A76B09" w:rsidRPr="00A76B09">
        <w:rPr>
          <w:sz w:val="28"/>
          <w:szCs w:val="28"/>
        </w:rPr>
        <w:t>характеристик с утвержденными критериями риска.</w:t>
      </w:r>
    </w:p>
    <w:p w:rsidR="00A76B09" w:rsidRPr="00A76B09" w:rsidRDefault="00A76B09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6B09">
        <w:rPr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A76B09" w:rsidRDefault="00A76B09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6B09">
        <w:rPr>
          <w:sz w:val="28"/>
          <w:szCs w:val="28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>
        <w:rPr>
          <w:sz w:val="28"/>
          <w:szCs w:val="28"/>
        </w:rPr>
        <w:t>»;</w:t>
      </w:r>
    </w:p>
    <w:p w:rsidR="00A76B09" w:rsidRDefault="00A76B09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пункты 2.6, 2.7 исключить;</w:t>
      </w:r>
    </w:p>
    <w:p w:rsidR="00A76B09" w:rsidRDefault="00A76B09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пункт 3.1.1 после слов «на официальном сайте в» дополнить словами «информационно-телекоммуникационной»;</w:t>
      </w:r>
    </w:p>
    <w:p w:rsidR="003F79CB" w:rsidRDefault="00DC23FB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3F79CB">
        <w:rPr>
          <w:sz w:val="28"/>
          <w:szCs w:val="28"/>
        </w:rPr>
        <w:t>в абзаце втором пункта 3.1.2 слова « с результатами» заменить словами «, содержащего результаты»;</w:t>
      </w:r>
    </w:p>
    <w:p w:rsidR="00DC23FB" w:rsidRDefault="003F79CB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DC23FB">
        <w:rPr>
          <w:sz w:val="28"/>
          <w:szCs w:val="28"/>
        </w:rPr>
        <w:t>пункт 3.2.3 дополнить словами «(далее – возражение)»;</w:t>
      </w:r>
    </w:p>
    <w:p w:rsidR="00DC23FB" w:rsidRDefault="003F79CB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DC23FB">
        <w:rPr>
          <w:sz w:val="28"/>
          <w:szCs w:val="28"/>
        </w:rPr>
        <w:t>. абзац седьмой пункта 4.1.3 после слов «без взаимодействия» дополнить словами «с контролируемым лицом»;</w:t>
      </w:r>
    </w:p>
    <w:p w:rsidR="00DC23FB" w:rsidRDefault="003F79CB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C23FB">
        <w:rPr>
          <w:sz w:val="28"/>
          <w:szCs w:val="28"/>
        </w:rPr>
        <w:t>. пункт 4.1.</w:t>
      </w:r>
      <w:r w:rsidR="007A3B34">
        <w:rPr>
          <w:sz w:val="28"/>
          <w:szCs w:val="28"/>
        </w:rPr>
        <w:t>1</w:t>
      </w:r>
      <w:r w:rsidR="00DC23FB">
        <w:rPr>
          <w:sz w:val="28"/>
          <w:szCs w:val="28"/>
        </w:rPr>
        <w:t>0 после слова «иную» дополнить словами «охраняемую законом»;</w:t>
      </w:r>
    </w:p>
    <w:p w:rsidR="003F79CB" w:rsidRDefault="003F79CB" w:rsidP="00A76B09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C23FB">
        <w:rPr>
          <w:sz w:val="28"/>
          <w:szCs w:val="28"/>
        </w:rPr>
        <w:t xml:space="preserve">. </w:t>
      </w:r>
      <w:r>
        <w:rPr>
          <w:sz w:val="28"/>
          <w:szCs w:val="28"/>
        </w:rPr>
        <w:t>подраздел 4.4 «Внеплановые контрольные мероприятия» изложить в следующей редакции:</w:t>
      </w:r>
    </w:p>
    <w:p w:rsidR="00093C1C" w:rsidRPr="00093C1C" w:rsidRDefault="003F79CB" w:rsidP="00093C1C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C1C">
        <w:rPr>
          <w:sz w:val="28"/>
          <w:szCs w:val="28"/>
        </w:rPr>
        <w:lastRenderedPageBreak/>
        <w:t>«</w:t>
      </w:r>
      <w:r w:rsidR="00093C1C" w:rsidRPr="00093C1C">
        <w:rPr>
          <w:sz w:val="28"/>
          <w:szCs w:val="28"/>
        </w:rPr>
        <w:t>4.</w:t>
      </w:r>
      <w:r w:rsidR="00093C1C" w:rsidRPr="00093C1C">
        <w:rPr>
          <w:sz w:val="28"/>
          <w:szCs w:val="28"/>
          <w:lang w:eastAsia="x-none"/>
        </w:rPr>
        <w:t>4</w:t>
      </w:r>
      <w:r w:rsidR="00093C1C" w:rsidRPr="00093C1C">
        <w:rPr>
          <w:sz w:val="28"/>
          <w:szCs w:val="28"/>
        </w:rPr>
        <w:t>.1. Внеплановые контрольные мероприятия проводятся в виде документарных и выездных проверок, инспекционного визита, наблюдени</w:t>
      </w:r>
      <w:r w:rsidR="00093C1C" w:rsidRPr="00093C1C">
        <w:rPr>
          <w:sz w:val="28"/>
          <w:szCs w:val="28"/>
          <w:lang w:eastAsia="x-none"/>
        </w:rPr>
        <w:t>я</w:t>
      </w:r>
      <w:r w:rsidR="00093C1C" w:rsidRPr="00093C1C">
        <w:rPr>
          <w:sz w:val="28"/>
          <w:szCs w:val="28"/>
        </w:rPr>
        <w:t xml:space="preserve"> за соблюдением обязательных требований, выездно</w:t>
      </w:r>
      <w:r w:rsidR="00093C1C" w:rsidRPr="00093C1C">
        <w:rPr>
          <w:sz w:val="28"/>
          <w:szCs w:val="28"/>
          <w:lang w:eastAsia="x-none"/>
        </w:rPr>
        <w:t>го</w:t>
      </w:r>
      <w:r w:rsidR="00093C1C" w:rsidRPr="00093C1C">
        <w:rPr>
          <w:sz w:val="28"/>
          <w:szCs w:val="28"/>
        </w:rPr>
        <w:t xml:space="preserve"> обследования.</w:t>
      </w:r>
      <w:r w:rsidR="00093C1C" w:rsidRPr="00093C1C">
        <w:rPr>
          <w:rStyle w:val="ad"/>
          <w:color w:val="FF0000"/>
          <w:sz w:val="28"/>
          <w:szCs w:val="28"/>
        </w:rPr>
        <w:footnoteReference w:id="2"/>
      </w:r>
    </w:p>
    <w:p w:rsidR="00093C1C" w:rsidRPr="00093C1C" w:rsidRDefault="00093C1C" w:rsidP="00093C1C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C1C">
        <w:rPr>
          <w:sz w:val="28"/>
          <w:szCs w:val="28"/>
          <w:lang w:eastAsia="x-none"/>
        </w:rPr>
        <w:t xml:space="preserve">4.4.2. </w:t>
      </w:r>
      <w:r w:rsidRPr="00093C1C">
        <w:rPr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093C1C" w:rsidRPr="00093C1C" w:rsidRDefault="00093C1C" w:rsidP="00093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1C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093C1C" w:rsidRPr="00093C1C" w:rsidRDefault="00093C1C" w:rsidP="00093C1C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C1C">
        <w:rPr>
          <w:sz w:val="28"/>
          <w:szCs w:val="28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</w:t>
      </w:r>
      <w:r w:rsidRPr="00093C1C">
        <w:rPr>
          <w:sz w:val="28"/>
          <w:szCs w:val="28"/>
          <w:lang w:eastAsia="x-none"/>
        </w:rPr>
        <w:t>установлен приложением</w:t>
      </w:r>
      <w:r w:rsidRPr="00093C1C">
        <w:rPr>
          <w:sz w:val="28"/>
          <w:szCs w:val="28"/>
        </w:rPr>
        <w:t xml:space="preserve"> 3 к настоящему Положению. </w:t>
      </w:r>
    </w:p>
    <w:p w:rsidR="00093C1C" w:rsidRPr="00093C1C" w:rsidRDefault="00093C1C" w:rsidP="00093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1C">
        <w:rPr>
          <w:rFonts w:ascii="Times New Roman" w:hAnsi="Times New Roman" w:cs="Times New Roman"/>
          <w:sz w:val="28"/>
          <w:szCs w:val="28"/>
        </w:rPr>
        <w:t>4.4.4. Внеплановые контрольные мероприятия, за исключением внеплановых контрольных мероприятий без взаимодействия</w:t>
      </w:r>
      <w:r w:rsidR="00D83147">
        <w:rPr>
          <w:rFonts w:ascii="Times New Roman" w:hAnsi="Times New Roman" w:cs="Times New Roman"/>
          <w:sz w:val="28"/>
          <w:szCs w:val="28"/>
        </w:rPr>
        <w:t xml:space="preserve"> </w:t>
      </w:r>
      <w:r w:rsidR="00D83147" w:rsidRPr="00D83147">
        <w:rPr>
          <w:rFonts w:ascii="Times New Roman" w:hAnsi="Times New Roman" w:cs="Times New Roman"/>
          <w:sz w:val="28"/>
        </w:rPr>
        <w:t>с контролируемыми лицами</w:t>
      </w:r>
      <w:r w:rsidRPr="00093C1C">
        <w:rPr>
          <w:rFonts w:ascii="Times New Roman" w:hAnsi="Times New Roman" w:cs="Times New Roman"/>
          <w:sz w:val="28"/>
          <w:szCs w:val="28"/>
        </w:rPr>
        <w:t>, проводятся по основаниям, предусмотренным пунктами 1, 3-5 части 1 статьи 57 Федерального закона.</w:t>
      </w:r>
    </w:p>
    <w:p w:rsidR="00093C1C" w:rsidRDefault="00093C1C" w:rsidP="00093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1C">
        <w:rPr>
          <w:rFonts w:ascii="Times New Roman" w:hAnsi="Times New Roman" w:cs="Times New Roman"/>
          <w:sz w:val="28"/>
          <w:szCs w:val="28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3C1C" w:rsidRDefault="00093C1C" w:rsidP="00093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DD1978">
        <w:rPr>
          <w:rFonts w:ascii="Times New Roman" w:hAnsi="Times New Roman" w:cs="Times New Roman"/>
          <w:sz w:val="28"/>
          <w:szCs w:val="28"/>
        </w:rPr>
        <w:t>подпункт 2 пункта 4.5.3 изложить в следующей редакции:</w:t>
      </w:r>
    </w:p>
    <w:p w:rsidR="00DD1978" w:rsidRDefault="00DD1978" w:rsidP="00093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DD1978">
        <w:rPr>
          <w:rFonts w:ascii="Times New Roman" w:hAnsi="Times New Roman"/>
          <w:sz w:val="28"/>
        </w:rPr>
        <w:t>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r>
        <w:rPr>
          <w:rFonts w:ascii="Times New Roman" w:hAnsi="Times New Roman"/>
          <w:sz w:val="28"/>
        </w:rPr>
        <w:t>»;</w:t>
      </w:r>
    </w:p>
    <w:p w:rsidR="00093C1C" w:rsidRDefault="00093C1C" w:rsidP="00093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абзац второй пункта 4.5.5 изложить в следующей редакции:</w:t>
      </w:r>
    </w:p>
    <w:p w:rsidR="00093C1C" w:rsidRDefault="00093C1C" w:rsidP="00093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7BBF">
        <w:rPr>
          <w:sz w:val="28"/>
          <w:szCs w:val="28"/>
        </w:rPr>
        <w:t xml:space="preserve">Контролируемое лицо </w:t>
      </w:r>
      <w:r w:rsidRPr="00B20D87">
        <w:rPr>
          <w:sz w:val="28"/>
          <w:szCs w:val="28"/>
        </w:rPr>
        <w:t>в срок, указанный в требовании о представлении документов,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направляет истребуемые документы в Контрольный орган либо незамедлительно ходатайством в письменной форме уведомляет инспектора о </w:t>
      </w:r>
      <w:r w:rsidRPr="00093C1C">
        <w:rPr>
          <w:sz w:val="28"/>
          <w:szCs w:val="28"/>
        </w:rPr>
        <w:t>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</w:t>
      </w:r>
      <w:r w:rsidRPr="000E7BBF">
        <w:rPr>
          <w:sz w:val="28"/>
          <w:szCs w:val="28"/>
        </w:rPr>
        <w:t>, в течение которого контролируемое лицо может представить истребуемые документы.</w:t>
      </w:r>
      <w:r>
        <w:rPr>
          <w:sz w:val="28"/>
          <w:szCs w:val="28"/>
        </w:rPr>
        <w:t>»;</w:t>
      </w:r>
    </w:p>
    <w:p w:rsidR="00093C1C" w:rsidRDefault="00093C1C" w:rsidP="00093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630A6F">
        <w:rPr>
          <w:sz w:val="28"/>
          <w:szCs w:val="28"/>
        </w:rPr>
        <w:t>пункт 4.6.1 дополнить словами «либо объекта муниципального контроля»</w:t>
      </w:r>
      <w:r w:rsidR="00F9066F">
        <w:rPr>
          <w:sz w:val="28"/>
          <w:szCs w:val="28"/>
        </w:rPr>
        <w:t>;</w:t>
      </w:r>
    </w:p>
    <w:p w:rsidR="00863B8A" w:rsidRDefault="00F9066F" w:rsidP="0086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2.17. </w:t>
      </w:r>
      <w:r w:rsidR="00863B8A">
        <w:rPr>
          <w:sz w:val="28"/>
          <w:szCs w:val="28"/>
        </w:rPr>
        <w:t>абзац первый пункта 4.6.8 изложить в следующей редакции:</w:t>
      </w:r>
    </w:p>
    <w:p w:rsidR="00863B8A" w:rsidRPr="002A0743" w:rsidRDefault="00863B8A" w:rsidP="0086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43">
        <w:rPr>
          <w:rFonts w:ascii="Times New Roman" w:hAnsi="Times New Roman" w:cs="Times New Roman"/>
          <w:sz w:val="28"/>
          <w:szCs w:val="28"/>
        </w:rPr>
        <w:t>«</w:t>
      </w:r>
      <w:r w:rsidRPr="002A0743">
        <w:rPr>
          <w:rFonts w:ascii="Times New Roman" w:hAnsi="Times New Roman" w:cs="Times New Roman"/>
          <w:sz w:val="28"/>
        </w:rPr>
        <w:t xml:space="preserve">4.6.8. </w:t>
      </w:r>
      <w:r w:rsidRPr="002A0743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066F" w:rsidRDefault="00F9066F" w:rsidP="00093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изменить нумерацию пункта 4.7.9 на 4.7.4;</w:t>
      </w:r>
    </w:p>
    <w:p w:rsidR="00F9066F" w:rsidRDefault="00F9066F" w:rsidP="00093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пункт 5.14 изложить в следующей редакции:</w:t>
      </w:r>
    </w:p>
    <w:p w:rsidR="00F9066F" w:rsidRDefault="00F9066F" w:rsidP="00F9066F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«5.14. </w:t>
      </w:r>
      <w:r w:rsidRPr="00F9066F">
        <w:rPr>
          <w:sz w:val="28"/>
          <w:szCs w:val="28"/>
        </w:rPr>
        <w:t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>
        <w:rPr>
          <w:sz w:val="28"/>
          <w:szCs w:val="28"/>
        </w:rPr>
        <w:t>»;</w:t>
      </w:r>
    </w:p>
    <w:p w:rsidR="00F9066F" w:rsidRDefault="00F9066F" w:rsidP="00F9066F">
      <w:pPr>
        <w:pStyle w:val="af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 в абзаце первом пункта 5.18 слово «подведомственным» заменить словом «подведомственных»;</w:t>
      </w:r>
    </w:p>
    <w:p w:rsidR="000B13E0" w:rsidRPr="00762AFB" w:rsidRDefault="00F9066F" w:rsidP="00636806">
      <w:pPr>
        <w:pStyle w:val="afb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2.21.</w:t>
      </w:r>
      <w:r w:rsidR="000B13E0" w:rsidRPr="00762AFB">
        <w:rPr>
          <w:sz w:val="28"/>
        </w:rPr>
        <w:t xml:space="preserve"> п</w:t>
      </w:r>
      <w:r w:rsidR="000B13E0" w:rsidRPr="00762A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="000B13E0" w:rsidRPr="00762AFB">
        <w:rPr>
          <w:sz w:val="28"/>
          <w:szCs w:val="28"/>
        </w:rPr>
        <w:t xml:space="preserve"> к Положению изложить в редакции приложения  </w:t>
      </w:r>
      <w:r w:rsidR="007852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настоящему Решению.</w:t>
      </w:r>
    </w:p>
    <w:p w:rsidR="00540074" w:rsidRDefault="006C60DF" w:rsidP="002D46C0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2</w:t>
      </w:r>
      <w:r w:rsidR="00BE17FB" w:rsidRPr="00762AFB">
        <w:rPr>
          <w:sz w:val="28"/>
          <w:szCs w:val="28"/>
        </w:rPr>
        <w:t xml:space="preserve">. </w:t>
      </w:r>
      <w:r w:rsidR="00BE17FB" w:rsidRPr="00762AFB">
        <w:rPr>
          <w:bCs/>
          <w:sz w:val="28"/>
          <w:szCs w:val="28"/>
        </w:rPr>
        <w:t>Настоящее решение вступает в силу</w:t>
      </w:r>
      <w:r w:rsidR="00BE17FB" w:rsidRPr="00762AFB">
        <w:rPr>
          <w:sz w:val="28"/>
          <w:szCs w:val="28"/>
        </w:rPr>
        <w:t xml:space="preserve"> со дня его о</w:t>
      </w:r>
      <w:r w:rsidR="002D46C0">
        <w:rPr>
          <w:sz w:val="28"/>
          <w:szCs w:val="28"/>
        </w:rPr>
        <w:t>фициального опубликования/ обнародования.</w:t>
      </w:r>
    </w:p>
    <w:p w:rsidR="002D46C0" w:rsidRPr="002D46C0" w:rsidRDefault="002D46C0" w:rsidP="002D46C0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</w:p>
    <w:p w:rsidR="00C85630" w:rsidRDefault="00C85630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</w:p>
    <w:p w:rsidR="00C85630" w:rsidRDefault="00C85630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</w:p>
    <w:p w:rsidR="00C85630" w:rsidRDefault="00C85630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</w:p>
    <w:p w:rsidR="00C85630" w:rsidRDefault="00C85630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</w:p>
    <w:p w:rsidR="00C85630" w:rsidRDefault="00C85630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</w:p>
    <w:p w:rsidR="00BE17FB" w:rsidRDefault="002D46C0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Совета депутатов</w:t>
      </w:r>
    </w:p>
    <w:p w:rsidR="002D46C0" w:rsidRDefault="002D46C0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Новогригорьевского сельского поселения</w:t>
      </w:r>
    </w:p>
    <w:p w:rsidR="002D46C0" w:rsidRDefault="002D46C0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Иловлинского муниципального района</w:t>
      </w:r>
    </w:p>
    <w:p w:rsidR="002D46C0" w:rsidRDefault="002D46C0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Волгоградской области                                                      И.Н. Раскопов                                                   </w:t>
      </w:r>
    </w:p>
    <w:p w:rsidR="002D46C0" w:rsidRPr="00762AFB" w:rsidRDefault="002D46C0" w:rsidP="0054007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</w:p>
    <w:p w:rsidR="00762AFB" w:rsidRPr="00762AFB" w:rsidRDefault="00762AFB" w:rsidP="0054007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62AFB" w:rsidRDefault="002D46C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2AFB" w:rsidRPr="00762A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2AFB" w:rsidRPr="002D46C0" w:rsidRDefault="002D46C0" w:rsidP="002D46C0">
      <w:pPr>
        <w:autoSpaceDE w:val="0"/>
        <w:ind w:left="4536"/>
        <w:rPr>
          <w:i/>
        </w:rPr>
      </w:pPr>
      <w:r>
        <w:rPr>
          <w:sz w:val="28"/>
          <w:szCs w:val="28"/>
        </w:rPr>
        <w:t xml:space="preserve"> </w:t>
      </w:r>
      <w:r w:rsidR="00762AFB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     Новогригорьевского сельского поселения Иловлинского муниципального района Волгоградской област</w:t>
      </w:r>
      <w:r w:rsidR="002B3E07">
        <w:rPr>
          <w:sz w:val="28"/>
          <w:szCs w:val="28"/>
        </w:rPr>
        <w:t>и</w:t>
      </w:r>
      <w:r>
        <w:rPr>
          <w:sz w:val="28"/>
          <w:szCs w:val="28"/>
        </w:rPr>
        <w:t xml:space="preserve"> от «</w:t>
      </w:r>
      <w:r w:rsidR="002B3E07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2B3E0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2B3E07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2B3E07">
        <w:rPr>
          <w:sz w:val="28"/>
          <w:szCs w:val="28"/>
        </w:rPr>
        <w:t>____</w:t>
      </w:r>
    </w:p>
    <w:p w:rsidR="00762AFB" w:rsidRDefault="00762AFB" w:rsidP="00762AFB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762AFB" w:rsidRPr="00762AFB" w:rsidRDefault="00762AF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F9066F">
        <w:rPr>
          <w:rFonts w:ascii="Times New Roman" w:hAnsi="Times New Roman" w:cs="Times New Roman"/>
          <w:sz w:val="28"/>
          <w:szCs w:val="28"/>
        </w:rPr>
        <w:t>3</w:t>
      </w:r>
    </w:p>
    <w:p w:rsidR="00762AFB" w:rsidRPr="00762AFB" w:rsidRDefault="00762AFB" w:rsidP="00762AFB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</w:p>
    <w:p w:rsidR="00762AFB" w:rsidRPr="00762AFB" w:rsidRDefault="00762AFB" w:rsidP="00762AFB">
      <w:pPr>
        <w:ind w:left="4536"/>
        <w:rPr>
          <w:sz w:val="28"/>
          <w:szCs w:val="28"/>
          <w:vertAlign w:val="superscript"/>
        </w:rPr>
      </w:pPr>
      <w:r w:rsidRPr="00762AFB">
        <w:rPr>
          <w:sz w:val="28"/>
          <w:szCs w:val="28"/>
        </w:rPr>
        <w:t>ж</w:t>
      </w:r>
      <w:r w:rsidR="002D46C0">
        <w:rPr>
          <w:sz w:val="28"/>
          <w:szCs w:val="28"/>
        </w:rPr>
        <w:t xml:space="preserve">илищном контроле на территории Новогригорьевского сельского поселения Иловлинского муниципального района Волгоградской области  </w:t>
      </w:r>
    </w:p>
    <w:p w:rsidR="00762AFB" w:rsidRPr="00762AFB" w:rsidRDefault="00762AFB" w:rsidP="00762AFB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i/>
        </w:rPr>
      </w:pPr>
    </w:p>
    <w:p w:rsidR="00762AFB" w:rsidRPr="00762AFB" w:rsidRDefault="00762AFB" w:rsidP="00762AFB">
      <w:pPr>
        <w:ind w:firstLine="709"/>
        <w:jc w:val="both"/>
        <w:rPr>
          <w:sz w:val="28"/>
          <w:szCs w:val="28"/>
        </w:rPr>
      </w:pPr>
    </w:p>
    <w:p w:rsidR="00F9066F" w:rsidRPr="000E7BBF" w:rsidRDefault="00F9066F" w:rsidP="00F9066F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0E7BBF">
        <w:rPr>
          <w:b/>
          <w:bCs/>
          <w:sz w:val="28"/>
          <w:szCs w:val="28"/>
        </w:rPr>
        <w:t xml:space="preserve">Индикаторы риска нарушения обязательных требований, </w:t>
      </w:r>
    </w:p>
    <w:p w:rsidR="00F9066F" w:rsidRPr="000E7BBF" w:rsidRDefault="00F9066F" w:rsidP="00F9066F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0E7BBF">
        <w:rPr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>
        <w:rPr>
          <w:b/>
          <w:bCs/>
          <w:sz w:val="28"/>
          <w:szCs w:val="28"/>
        </w:rPr>
        <w:t xml:space="preserve">жилищного </w:t>
      </w:r>
      <w:r w:rsidRPr="003E666D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</w:t>
      </w:r>
      <w:r w:rsidR="002D46C0">
        <w:rPr>
          <w:b/>
          <w:bCs/>
          <w:sz w:val="28"/>
          <w:szCs w:val="28"/>
        </w:rPr>
        <w:t>на территории Новогригорьевского сельского поселения Иловлинского муниципального района Волгоградской области</w:t>
      </w:r>
      <w:r w:rsidRPr="00F9066F">
        <w:rPr>
          <w:rStyle w:val="ad"/>
          <w:color w:val="FF0000"/>
          <w:sz w:val="28"/>
          <w:szCs w:val="28"/>
        </w:rPr>
        <w:footnoteReference w:id="3"/>
      </w:r>
    </w:p>
    <w:p w:rsidR="00F9066F" w:rsidRPr="000E7BBF" w:rsidRDefault="00F9066F" w:rsidP="00F9066F">
      <w:pPr>
        <w:ind w:firstLine="709"/>
        <w:jc w:val="both"/>
        <w:rPr>
          <w:sz w:val="28"/>
          <w:szCs w:val="28"/>
        </w:rPr>
      </w:pPr>
    </w:p>
    <w:p w:rsidR="00F9066F" w:rsidRPr="00F9066F" w:rsidRDefault="00F9066F" w:rsidP="00F9066F">
      <w:pPr>
        <w:ind w:firstLine="709"/>
        <w:jc w:val="both"/>
        <w:rPr>
          <w:sz w:val="28"/>
          <w:szCs w:val="28"/>
        </w:rPr>
      </w:pPr>
      <w:r w:rsidRPr="00F9066F">
        <w:rPr>
          <w:sz w:val="28"/>
          <w:szCs w:val="28"/>
        </w:rPr>
        <w:lastRenderedPageBreak/>
        <w:t>1. 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F9066F" w:rsidRPr="00F90807" w:rsidRDefault="00F9066F" w:rsidP="00F9066F">
      <w:pPr>
        <w:ind w:firstLine="709"/>
        <w:jc w:val="both"/>
        <w:rPr>
          <w:sz w:val="28"/>
          <w:szCs w:val="28"/>
        </w:rPr>
      </w:pPr>
      <w:r w:rsidRPr="00F9066F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  <w:r w:rsidR="007840A0">
        <w:rPr>
          <w:sz w:val="28"/>
          <w:szCs w:val="28"/>
        </w:rPr>
        <w:t>».</w:t>
      </w:r>
    </w:p>
    <w:p w:rsidR="00F9066F" w:rsidRPr="00F90807" w:rsidRDefault="00F9066F" w:rsidP="00F9066F">
      <w:pPr>
        <w:rPr>
          <w:i/>
          <w:iCs/>
          <w:sz w:val="28"/>
          <w:szCs w:val="28"/>
        </w:rPr>
      </w:pPr>
    </w:p>
    <w:p w:rsidR="00FC0D16" w:rsidRPr="000E7BBF" w:rsidRDefault="00FC0D16" w:rsidP="00FC0D16"/>
    <w:sectPr w:rsidR="00FC0D16" w:rsidRPr="000E7BBF" w:rsidSect="009E2E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CA" w:rsidRDefault="00FC57CA">
      <w:r>
        <w:separator/>
      </w:r>
    </w:p>
  </w:endnote>
  <w:endnote w:type="continuationSeparator" w:id="0">
    <w:p w:rsidR="00FC57CA" w:rsidRDefault="00F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CA" w:rsidRDefault="00FC57CA">
      <w:r>
        <w:separator/>
      </w:r>
    </w:p>
  </w:footnote>
  <w:footnote w:type="continuationSeparator" w:id="0">
    <w:p w:rsidR="00FC57CA" w:rsidRDefault="00FC57CA">
      <w:r>
        <w:continuationSeparator/>
      </w:r>
    </w:p>
  </w:footnote>
  <w:footnote w:id="1">
    <w:p w:rsidR="00E61AA5" w:rsidRDefault="00E61AA5" w:rsidP="00093C1C">
      <w:pPr>
        <w:pStyle w:val="aff0"/>
        <w:ind w:firstLine="567"/>
        <w:jc w:val="both"/>
      </w:pPr>
      <w:r w:rsidRPr="00E61AA5">
        <w:rPr>
          <w:rStyle w:val="ad"/>
          <w:color w:val="FF0000"/>
        </w:rPr>
        <w:footnoteRef/>
      </w:r>
      <w:r w:rsidRPr="00E61AA5">
        <w:rPr>
          <w:color w:val="FF0000"/>
        </w:rPr>
        <w:t xml:space="preserve"> Пункт 1.12 подлежит включению в Положение в случае, если система оценки и управления рисками не применяется.</w:t>
      </w:r>
    </w:p>
  </w:footnote>
  <w:footnote w:id="2">
    <w:p w:rsidR="00093C1C" w:rsidRPr="00093C1C" w:rsidRDefault="00093C1C" w:rsidP="00093C1C">
      <w:pPr>
        <w:pStyle w:val="aff0"/>
        <w:ind w:firstLine="567"/>
        <w:jc w:val="both"/>
        <w:rPr>
          <w:color w:val="FF0000"/>
        </w:rPr>
      </w:pPr>
      <w:r w:rsidRPr="00093C1C">
        <w:rPr>
          <w:rStyle w:val="ad"/>
          <w:color w:val="FF0000"/>
        </w:rPr>
        <w:footnoteRef/>
      </w:r>
      <w:r w:rsidRPr="00093C1C">
        <w:rPr>
          <w:color w:val="FF0000"/>
        </w:rPr>
        <w:t xml:space="preserve"> </w:t>
      </w:r>
      <w:r w:rsidRPr="00D51060">
        <w:rPr>
          <w:color w:val="FF0000"/>
        </w:rPr>
        <w:t>Перечень контрольных мероприятий примерный и определяется представительным органом муниципального образования самостоятельно с учетом  статьи 56 Федерального закона</w:t>
      </w:r>
      <w:r>
        <w:rPr>
          <w:color w:val="FF0000"/>
        </w:rPr>
        <w:t xml:space="preserve"> </w:t>
      </w:r>
      <w:r w:rsidRPr="00093C1C">
        <w:rPr>
          <w:color w:val="FF0000"/>
        </w:rPr>
        <w:t xml:space="preserve">от 31.07.2020 </w:t>
      </w:r>
      <w:r>
        <w:rPr>
          <w:color w:val="FF0000"/>
        </w:rPr>
        <w:t xml:space="preserve">                       </w:t>
      </w:r>
      <w:r w:rsidRPr="00093C1C">
        <w:rPr>
          <w:color w:val="FF0000"/>
        </w:rPr>
        <w:t>№ 248-ФЗ «О государственном контроле (надзоре) и муниципальном контроле</w:t>
      </w:r>
      <w:r>
        <w:rPr>
          <w:color w:val="FF0000"/>
        </w:rPr>
        <w:t xml:space="preserve"> </w:t>
      </w:r>
      <w:r w:rsidRPr="00093C1C">
        <w:rPr>
          <w:color w:val="FF0000"/>
        </w:rPr>
        <w:t>в Российской Федерации»</w:t>
      </w:r>
      <w:r>
        <w:rPr>
          <w:color w:val="FF0000"/>
        </w:rPr>
        <w:t>.</w:t>
      </w:r>
    </w:p>
    <w:p w:rsidR="00093C1C" w:rsidRPr="00093C1C" w:rsidRDefault="00093C1C" w:rsidP="00093C1C">
      <w:pPr>
        <w:pStyle w:val="aff0"/>
        <w:rPr>
          <w:color w:val="FF0000"/>
        </w:rPr>
      </w:pPr>
    </w:p>
  </w:footnote>
  <w:footnote w:id="3">
    <w:p w:rsidR="00F9066F" w:rsidRPr="008504EB" w:rsidRDefault="00F9066F" w:rsidP="00F9066F">
      <w:pPr>
        <w:pStyle w:val="aff0"/>
        <w:ind w:firstLine="567"/>
        <w:jc w:val="both"/>
        <w:rPr>
          <w:rFonts w:cs="Arial"/>
          <w:color w:val="FF0000"/>
        </w:rPr>
      </w:pPr>
      <w:r w:rsidRPr="00F9066F">
        <w:rPr>
          <w:rStyle w:val="ad"/>
          <w:rFonts w:cs="Arial"/>
          <w:color w:val="FF0000"/>
        </w:rPr>
        <w:footnoteRef/>
      </w:r>
      <w:r w:rsidRPr="00F9066F">
        <w:rPr>
          <w:color w:val="FF0000"/>
        </w:rPr>
        <w:t xml:space="preserve"> </w:t>
      </w:r>
      <w:r w:rsidRPr="00F9066F">
        <w:rPr>
          <w:rFonts w:cs="Arial"/>
          <w:color w:val="FF0000"/>
        </w:rPr>
        <w:t>Индикаторы риска нарушения обязательных требований установлены в соответствии с Типовыми индикаторами риска нарушения обязательных требований, используемых при осуществлении государственного жилищного надзора и муниципального жилищного контроля, утвержденными приказом Министерства строительства и жилищно-коммунального хозяйства Российской Федерации от 23.12.2021             № 990/пр.</w:t>
      </w:r>
    </w:p>
    <w:p w:rsidR="00F9066F" w:rsidRDefault="00F9066F" w:rsidP="00F9066F">
      <w:pPr>
        <w:pStyle w:val="aff0"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FD018A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FD018A">
                            <w:rPr>
                              <w:rStyle w:val="ac"/>
                              <w:noProof/>
                            </w:rPr>
                            <w:t>6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FD018A">
                      <w:rPr>
                        <w:rStyle w:val="ac"/>
                        <w:noProof/>
                      </w:rPr>
                      <w:t>6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1286F"/>
    <w:rsid w:val="00083A30"/>
    <w:rsid w:val="00093C1C"/>
    <w:rsid w:val="000B13E0"/>
    <w:rsid w:val="001155A2"/>
    <w:rsid w:val="001303C0"/>
    <w:rsid w:val="001741BE"/>
    <w:rsid w:val="001C1D9C"/>
    <w:rsid w:val="001F1D93"/>
    <w:rsid w:val="001F533E"/>
    <w:rsid w:val="002869DA"/>
    <w:rsid w:val="002B3E07"/>
    <w:rsid w:val="002D46C0"/>
    <w:rsid w:val="0032343F"/>
    <w:rsid w:val="00365DB2"/>
    <w:rsid w:val="00392AA8"/>
    <w:rsid w:val="003D3DDF"/>
    <w:rsid w:val="003E039E"/>
    <w:rsid w:val="003F3FE3"/>
    <w:rsid w:val="003F79CB"/>
    <w:rsid w:val="00426B5E"/>
    <w:rsid w:val="004A0165"/>
    <w:rsid w:val="00540074"/>
    <w:rsid w:val="0059531D"/>
    <w:rsid w:val="005974EB"/>
    <w:rsid w:val="005C222D"/>
    <w:rsid w:val="005D294C"/>
    <w:rsid w:val="005D2AEC"/>
    <w:rsid w:val="005D3B7D"/>
    <w:rsid w:val="00607F44"/>
    <w:rsid w:val="00630A6F"/>
    <w:rsid w:val="00636806"/>
    <w:rsid w:val="0067174A"/>
    <w:rsid w:val="006735AF"/>
    <w:rsid w:val="006A02E6"/>
    <w:rsid w:val="006A50D2"/>
    <w:rsid w:val="006B0966"/>
    <w:rsid w:val="006C60DF"/>
    <w:rsid w:val="00762AFB"/>
    <w:rsid w:val="007771B4"/>
    <w:rsid w:val="007840A0"/>
    <w:rsid w:val="00785297"/>
    <w:rsid w:val="007A3B34"/>
    <w:rsid w:val="007E2BCC"/>
    <w:rsid w:val="007E6ABB"/>
    <w:rsid w:val="008048B5"/>
    <w:rsid w:val="00863B8A"/>
    <w:rsid w:val="008C0156"/>
    <w:rsid w:val="009277C1"/>
    <w:rsid w:val="0098020C"/>
    <w:rsid w:val="009913C2"/>
    <w:rsid w:val="009E2EE2"/>
    <w:rsid w:val="00A13388"/>
    <w:rsid w:val="00A31E0C"/>
    <w:rsid w:val="00A345FB"/>
    <w:rsid w:val="00A76B09"/>
    <w:rsid w:val="00B32F16"/>
    <w:rsid w:val="00B93971"/>
    <w:rsid w:val="00BA11E5"/>
    <w:rsid w:val="00BE17FB"/>
    <w:rsid w:val="00BE4486"/>
    <w:rsid w:val="00C41B4F"/>
    <w:rsid w:val="00C5431F"/>
    <w:rsid w:val="00C85630"/>
    <w:rsid w:val="00CC5701"/>
    <w:rsid w:val="00CC798D"/>
    <w:rsid w:val="00CE0767"/>
    <w:rsid w:val="00CF4035"/>
    <w:rsid w:val="00D4414C"/>
    <w:rsid w:val="00D813E2"/>
    <w:rsid w:val="00D83147"/>
    <w:rsid w:val="00D86A56"/>
    <w:rsid w:val="00D93B18"/>
    <w:rsid w:val="00DC23FB"/>
    <w:rsid w:val="00DC45C9"/>
    <w:rsid w:val="00DD1978"/>
    <w:rsid w:val="00E003EE"/>
    <w:rsid w:val="00E12991"/>
    <w:rsid w:val="00E246DE"/>
    <w:rsid w:val="00E61AA5"/>
    <w:rsid w:val="00E672CB"/>
    <w:rsid w:val="00E705A6"/>
    <w:rsid w:val="00EC1456"/>
    <w:rsid w:val="00EC6DF2"/>
    <w:rsid w:val="00EF2C39"/>
    <w:rsid w:val="00EF58A0"/>
    <w:rsid w:val="00F04C85"/>
    <w:rsid w:val="00F14F5F"/>
    <w:rsid w:val="00F9066F"/>
    <w:rsid w:val="00F9197C"/>
    <w:rsid w:val="00FA647F"/>
    <w:rsid w:val="00FC0D16"/>
    <w:rsid w:val="00FC57CA"/>
    <w:rsid w:val="00FD018A"/>
    <w:rsid w:val="00FD4754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uiPriority w:val="99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uiPriority w:val="99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uiPriority w:val="99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uiPriority w:val="99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102F-2142-4E2B-B6BF-C1BE9672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2021-12-13T07:49:00Z</cp:lastPrinted>
  <dcterms:created xsi:type="dcterms:W3CDTF">2023-07-11T04:17:00Z</dcterms:created>
  <dcterms:modified xsi:type="dcterms:W3CDTF">2023-07-11T04:17:00Z</dcterms:modified>
</cp:coreProperties>
</file>